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C3" w:rsidRPr="00705AC5" w:rsidRDefault="006E38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C3">
        <w:rPr>
          <w:rFonts w:ascii="Times New Roman" w:hAnsi="Times New Roman" w:cs="Times New Roman"/>
          <w:sz w:val="28"/>
          <w:szCs w:val="28"/>
        </w:rPr>
        <w:tab/>
      </w:r>
      <w:r w:rsidRPr="006E38C3">
        <w:rPr>
          <w:rFonts w:ascii="Times New Roman" w:hAnsi="Times New Roman" w:cs="Times New Roman"/>
          <w:sz w:val="28"/>
          <w:szCs w:val="28"/>
        </w:rPr>
        <w:tab/>
      </w:r>
      <w:r w:rsidRPr="006E38C3">
        <w:rPr>
          <w:rFonts w:ascii="Times New Roman" w:hAnsi="Times New Roman" w:cs="Times New Roman"/>
          <w:sz w:val="28"/>
          <w:szCs w:val="28"/>
        </w:rPr>
        <w:tab/>
      </w:r>
      <w:r w:rsidRPr="006E38C3">
        <w:rPr>
          <w:rFonts w:ascii="Times New Roman" w:hAnsi="Times New Roman" w:cs="Times New Roman"/>
          <w:sz w:val="28"/>
          <w:szCs w:val="28"/>
        </w:rPr>
        <w:tab/>
      </w:r>
      <w:r w:rsidRPr="006E38C3">
        <w:rPr>
          <w:rFonts w:ascii="Times New Roman" w:hAnsi="Times New Roman" w:cs="Times New Roman"/>
          <w:sz w:val="28"/>
          <w:szCs w:val="28"/>
        </w:rPr>
        <w:tab/>
      </w:r>
      <w:r w:rsidRPr="006E38C3">
        <w:rPr>
          <w:rFonts w:ascii="Times New Roman" w:hAnsi="Times New Roman" w:cs="Times New Roman"/>
          <w:sz w:val="28"/>
          <w:szCs w:val="28"/>
        </w:rPr>
        <w:tab/>
      </w:r>
      <w:r w:rsidRPr="006E38C3">
        <w:rPr>
          <w:rFonts w:ascii="Times New Roman" w:hAnsi="Times New Roman" w:cs="Times New Roman"/>
          <w:sz w:val="28"/>
          <w:szCs w:val="28"/>
        </w:rPr>
        <w:tab/>
      </w:r>
      <w:r w:rsidRPr="006E38C3">
        <w:rPr>
          <w:rFonts w:ascii="Times New Roman" w:hAnsi="Times New Roman" w:cs="Times New Roman"/>
          <w:sz w:val="28"/>
          <w:szCs w:val="28"/>
        </w:rPr>
        <w:tab/>
      </w:r>
      <w:r w:rsidR="006E2065" w:rsidRPr="00705AC5">
        <w:rPr>
          <w:rFonts w:ascii="Times New Roman" w:hAnsi="Times New Roman" w:cs="Times New Roman"/>
          <w:sz w:val="28"/>
          <w:szCs w:val="28"/>
        </w:rPr>
        <w:t>«</w:t>
      </w:r>
      <w:r w:rsidRPr="00705AC5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6E2065" w:rsidRPr="00705AC5">
        <w:rPr>
          <w:rFonts w:ascii="Times New Roman" w:hAnsi="Times New Roman" w:cs="Times New Roman"/>
          <w:b/>
          <w:sz w:val="28"/>
          <w:szCs w:val="28"/>
        </w:rPr>
        <w:t>»</w:t>
      </w:r>
    </w:p>
    <w:p w:rsidR="006E38C3" w:rsidRPr="00705AC5" w:rsidRDefault="006E38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  <w:t>на заседании Ученого Совета КГЮА</w:t>
      </w:r>
    </w:p>
    <w:p w:rsidR="006E38C3" w:rsidRPr="004E13D3" w:rsidRDefault="006E38C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  <w:t xml:space="preserve">Протокол </w:t>
      </w:r>
      <w:r w:rsidR="00430610" w:rsidRPr="00705AC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B31EA">
        <w:rPr>
          <w:rFonts w:ascii="Times New Roman" w:hAnsi="Times New Roman" w:cs="Times New Roman"/>
          <w:b/>
          <w:sz w:val="28"/>
          <w:szCs w:val="28"/>
        </w:rPr>
        <w:t>1</w:t>
      </w:r>
      <w:r w:rsidR="0001308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bookmarkStart w:id="0" w:name="_GoBack"/>
      <w:bookmarkEnd w:id="0"/>
      <w:r w:rsidR="004B31EA">
        <w:rPr>
          <w:rFonts w:ascii="Times New Roman" w:hAnsi="Times New Roman" w:cs="Times New Roman"/>
          <w:b/>
          <w:sz w:val="28"/>
          <w:szCs w:val="28"/>
        </w:rPr>
        <w:t xml:space="preserve">28 сентября </w:t>
      </w:r>
      <w:r w:rsidR="00045FE2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6E38C3" w:rsidRPr="00705AC5" w:rsidRDefault="006E38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  <w:t>Ректор КГЮА, профессор</w:t>
      </w:r>
    </w:p>
    <w:p w:rsidR="006E38C3" w:rsidRPr="00705AC5" w:rsidRDefault="006E38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C3" w:rsidRPr="00705AC5" w:rsidRDefault="006E38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</w:r>
      <w:r w:rsidRPr="00705AC5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 w:rsidR="00246252">
        <w:rPr>
          <w:rFonts w:ascii="Times New Roman" w:hAnsi="Times New Roman" w:cs="Times New Roman"/>
          <w:b/>
          <w:sz w:val="28"/>
          <w:szCs w:val="28"/>
        </w:rPr>
        <w:t xml:space="preserve"> Б.Дж. Рысмендеев</w:t>
      </w:r>
    </w:p>
    <w:p w:rsidR="006E38C3" w:rsidRPr="00705AC5" w:rsidRDefault="006E38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C3" w:rsidRPr="00705AC5" w:rsidRDefault="006E38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C3" w:rsidRPr="00705AC5" w:rsidRDefault="006E38C3" w:rsidP="006E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4AA8" w:rsidRPr="00705AC5" w:rsidRDefault="00F84AA8" w:rsidP="006E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C5">
        <w:rPr>
          <w:rFonts w:ascii="Times New Roman" w:hAnsi="Times New Roman" w:cs="Times New Roman"/>
          <w:b/>
          <w:sz w:val="28"/>
          <w:szCs w:val="28"/>
        </w:rPr>
        <w:t>о периодическом издании «Вестник КГЮА»</w:t>
      </w:r>
    </w:p>
    <w:p w:rsidR="006E38C3" w:rsidRPr="00705AC5" w:rsidRDefault="006E3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8C3" w:rsidRPr="00705AC5" w:rsidRDefault="006E3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86" w:rsidRDefault="00257869" w:rsidP="00C9404E">
      <w:pPr>
        <w:pStyle w:val="30"/>
        <w:numPr>
          <w:ilvl w:val="0"/>
          <w:numId w:val="21"/>
        </w:numPr>
        <w:shd w:val="clear" w:color="auto" w:fill="auto"/>
        <w:tabs>
          <w:tab w:val="left" w:pos="3394"/>
        </w:tabs>
        <w:jc w:val="both"/>
      </w:pPr>
      <w:r>
        <w:t>ОБЩИЕ ПОЛОЖЕНИЯ</w:t>
      </w:r>
    </w:p>
    <w:p w:rsidR="00481D86" w:rsidRPr="006E38C3" w:rsidRDefault="00257869" w:rsidP="00CC595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ind w:firstLine="567"/>
      </w:pPr>
      <w:r w:rsidRPr="006E38C3">
        <w:t>Научно-методический журнал «Вестник Кыргызской государственной юридической академии» (далее - «Вестник КГЮА») издается в соответствии с законодательством Кыргызской Республики,</w:t>
      </w:r>
      <w:r w:rsidR="006E38C3">
        <w:t xml:space="preserve"> </w:t>
      </w:r>
      <w:r w:rsidRPr="006E38C3">
        <w:t>Уставом КГЮА и настоящим Положением.</w:t>
      </w:r>
    </w:p>
    <w:p w:rsidR="00481D86" w:rsidRPr="006E38C3" w:rsidRDefault="00257869" w:rsidP="00CC595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6E38C3">
        <w:t>Журнал основан в 2005 году. Учредитель - Кыргызская государственная юридическая академия (далее - КГЮА). «Вестник КГЮА» является официальным изданием КГЮА.</w:t>
      </w:r>
    </w:p>
    <w:p w:rsidR="00481D86" w:rsidRPr="006E38C3" w:rsidRDefault="00257869" w:rsidP="00CC595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6E38C3">
        <w:t xml:space="preserve">«Вестник КГЮА» является периодическим печатным изданием. Зарегистрирован Международным центром регистрации мировой периодики, индекс </w:t>
      </w:r>
      <w:r w:rsidRPr="006E38C3">
        <w:rPr>
          <w:lang w:val="en-US" w:eastAsia="en-US" w:bidi="en-US"/>
        </w:rPr>
        <w:t>ISSN</w:t>
      </w:r>
      <w:r w:rsidRPr="006E38C3">
        <w:rPr>
          <w:lang w:eastAsia="en-US" w:bidi="en-US"/>
        </w:rPr>
        <w:t xml:space="preserve"> </w:t>
      </w:r>
      <w:r w:rsidRPr="006E38C3">
        <w:t>1694-5344.</w:t>
      </w:r>
    </w:p>
    <w:p w:rsidR="00481D86" w:rsidRDefault="006E38C3" w:rsidP="00CC5955">
      <w:pPr>
        <w:pStyle w:val="20"/>
        <w:shd w:val="clear" w:color="auto" w:fill="auto"/>
        <w:tabs>
          <w:tab w:val="left" w:pos="851"/>
          <w:tab w:val="left" w:pos="993"/>
          <w:tab w:val="left" w:pos="3394"/>
          <w:tab w:val="left" w:pos="5432"/>
        </w:tabs>
        <w:spacing w:line="322" w:lineRule="exact"/>
        <w:ind w:firstLine="567"/>
      </w:pPr>
      <w:r>
        <w:t xml:space="preserve">1.4. Настоящее Положение </w:t>
      </w:r>
      <w:r w:rsidR="00257869" w:rsidRPr="006E38C3">
        <w:t>определяет организационно</w:t>
      </w:r>
      <w:r>
        <w:t xml:space="preserve"> </w:t>
      </w:r>
      <w:r w:rsidR="00257869">
        <w:t>технологические требования к научно-методическому журналу «Вестник КГЮА».</w:t>
      </w:r>
    </w:p>
    <w:p w:rsidR="00481D86" w:rsidRPr="00CB2A56" w:rsidRDefault="006E38C3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1.5. </w:t>
      </w:r>
      <w:r w:rsidR="00257869">
        <w:t>В «Вестнике КГЮА» публикуются оригинальные научные</w:t>
      </w:r>
      <w:r w:rsidR="007D3F9F">
        <w:t xml:space="preserve"> </w:t>
      </w:r>
      <w:r w:rsidR="00257869">
        <w:t>материалы,</w:t>
      </w:r>
      <w:r w:rsidR="003B3D81">
        <w:t xml:space="preserve"> </w:t>
      </w:r>
      <w:r w:rsidR="00257869">
        <w:t>освещающие актуальные</w:t>
      </w:r>
      <w:r w:rsidR="00257869">
        <w:tab/>
        <w:t>проблемы отраслей знания,</w:t>
      </w:r>
      <w:r w:rsidR="007D3F9F">
        <w:t xml:space="preserve"> </w:t>
      </w:r>
      <w:r w:rsidR="00257869">
        <w:t>представленных в научно-исследовательской деятельности КГЮА, а также направленные на внедрение результатов научных исследований в образовательную деятельность.</w:t>
      </w:r>
    </w:p>
    <w:p w:rsidR="00C9404E" w:rsidRPr="00CB2A56" w:rsidRDefault="00C9404E" w:rsidP="007D3F9F">
      <w:pPr>
        <w:pStyle w:val="20"/>
        <w:shd w:val="clear" w:color="auto" w:fill="auto"/>
        <w:tabs>
          <w:tab w:val="left" w:pos="851"/>
        </w:tabs>
        <w:spacing w:line="322" w:lineRule="exact"/>
        <w:ind w:firstLine="0"/>
      </w:pPr>
    </w:p>
    <w:p w:rsidR="00481D86" w:rsidRPr="007D3F9F" w:rsidRDefault="00257869" w:rsidP="0075560D">
      <w:pPr>
        <w:pStyle w:val="20"/>
        <w:numPr>
          <w:ilvl w:val="0"/>
          <w:numId w:val="21"/>
        </w:numPr>
        <w:shd w:val="clear" w:color="auto" w:fill="auto"/>
        <w:tabs>
          <w:tab w:val="left" w:pos="3495"/>
        </w:tabs>
        <w:spacing w:line="240" w:lineRule="auto"/>
        <w:rPr>
          <w:b/>
        </w:rPr>
      </w:pPr>
      <w:r w:rsidRPr="007D3F9F">
        <w:rPr>
          <w:b/>
        </w:rPr>
        <w:t>ОСНОВНЫЕ ЗАДАЧИ</w:t>
      </w:r>
    </w:p>
    <w:p w:rsidR="00481D86" w:rsidRDefault="00257869" w:rsidP="0075560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«Вестник КГЮА» как часть научно-методической системы КГЮА участвует в решении следующих задач:</w:t>
      </w:r>
    </w:p>
    <w:p w:rsidR="00481D86" w:rsidRDefault="00257869" w:rsidP="0075560D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>а)</w:t>
      </w:r>
      <w:r>
        <w:tab/>
        <w:t>отражение результатов научно-исследовательской, научно- практической и методической деятельности профессорско- преподавательского состава, аспирантов, соискателей и других сотрудников КГЮА;</w:t>
      </w:r>
    </w:p>
    <w:p w:rsidR="00481D86" w:rsidRDefault="00257869" w:rsidP="004C6216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</w:pPr>
      <w:r>
        <w:t>б)</w:t>
      </w:r>
      <w:r>
        <w:tab/>
        <w:t>выявление научного потенциала для внедрения передовых достижений науки в учебный процесс КГЮА;</w:t>
      </w:r>
    </w:p>
    <w:p w:rsidR="00481D86" w:rsidRDefault="00257869" w:rsidP="004C6216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</w:pPr>
      <w:r>
        <w:t>в)</w:t>
      </w:r>
      <w:r>
        <w:tab/>
        <w:t>формирование открытой научной полемики, способствующей повышению качества диссертационных исследований, эффективности экспертизы научных работ;</w:t>
      </w:r>
      <w:r>
        <w:br w:type="page"/>
      </w:r>
    </w:p>
    <w:p w:rsidR="00481D86" w:rsidRDefault="00257869" w:rsidP="004C6216">
      <w:pPr>
        <w:pStyle w:val="20"/>
        <w:shd w:val="clear" w:color="auto" w:fill="auto"/>
        <w:tabs>
          <w:tab w:val="left" w:pos="993"/>
        </w:tabs>
        <w:spacing w:after="337" w:line="326" w:lineRule="exact"/>
        <w:ind w:firstLine="567"/>
      </w:pPr>
      <w:r>
        <w:lastRenderedPageBreak/>
        <w:t>г)</w:t>
      </w:r>
      <w:r>
        <w:tab/>
        <w:t>обеспечение гласности и открытости в отражении научной проблематики исследовательских коллективов кафедр.</w:t>
      </w:r>
    </w:p>
    <w:p w:rsidR="00481D86" w:rsidRPr="007D3F9F" w:rsidRDefault="00257869" w:rsidP="0075560D">
      <w:pPr>
        <w:pStyle w:val="20"/>
        <w:numPr>
          <w:ilvl w:val="0"/>
          <w:numId w:val="21"/>
        </w:numPr>
        <w:shd w:val="clear" w:color="auto" w:fill="auto"/>
        <w:tabs>
          <w:tab w:val="left" w:pos="2798"/>
        </w:tabs>
        <w:spacing w:line="240" w:lineRule="auto"/>
        <w:rPr>
          <w:b/>
        </w:rPr>
      </w:pPr>
      <w:r w:rsidRPr="007D3F9F">
        <w:rPr>
          <w:b/>
        </w:rPr>
        <w:t>СОДЕРЖАНИЕ, ОБЪЕМ, ТИРАЖ</w:t>
      </w:r>
    </w:p>
    <w:p w:rsidR="00481D86" w:rsidRDefault="004C6216" w:rsidP="0075560D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486"/>
        </w:tabs>
        <w:spacing w:line="240" w:lineRule="auto"/>
        <w:ind w:firstLine="567"/>
      </w:pPr>
      <w:r>
        <w:t xml:space="preserve"> </w:t>
      </w:r>
      <w:r w:rsidR="00257869">
        <w:t>Содержание «Вестника КГЮА» отражает направления деятельности КГЮА в сфере подготовки специалистов, фундаментальных и прикладных научных исследований, современные тенденции развития законодательства.</w:t>
      </w:r>
    </w:p>
    <w:p w:rsidR="00481D86" w:rsidRDefault="004C6216" w:rsidP="0075560D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263"/>
        </w:tabs>
        <w:spacing w:line="240" w:lineRule="auto"/>
        <w:ind w:firstLine="567"/>
      </w:pPr>
      <w:r>
        <w:t xml:space="preserve"> </w:t>
      </w:r>
      <w:r w:rsidR="00257869">
        <w:t>Для опубликования в журнале «Вестник КГЮА» принимаются: статьи по проблемам совершенствования законодательства, правоприменительной практики, законотворческого процесса и о новациях в подготовке специалистов в сфере высшего и среднего профессионального образования; статьи с анализом законопроектов; научные сообщения.</w:t>
      </w:r>
    </w:p>
    <w:p w:rsidR="00CB2A56" w:rsidRDefault="004C6216" w:rsidP="00CC5955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263"/>
        </w:tabs>
        <w:spacing w:line="322" w:lineRule="exact"/>
        <w:ind w:firstLine="567"/>
      </w:pPr>
      <w:r>
        <w:t xml:space="preserve"> </w:t>
      </w:r>
      <w:r w:rsidR="00257869">
        <w:t>Рубрики «Вестника КГЮА</w:t>
      </w:r>
      <w:r w:rsidR="00CB2A56">
        <w:t>»:</w:t>
      </w:r>
    </w:p>
    <w:p w:rsidR="00CB2A56" w:rsidRDefault="00CB2A56" w:rsidP="00012473">
      <w:pPr>
        <w:pStyle w:val="20"/>
        <w:shd w:val="clear" w:color="auto" w:fill="auto"/>
        <w:tabs>
          <w:tab w:val="left" w:pos="993"/>
          <w:tab w:val="left" w:pos="1263"/>
        </w:tabs>
        <w:spacing w:line="322" w:lineRule="exact"/>
        <w:ind w:firstLine="567"/>
      </w:pPr>
      <w:r>
        <w:t xml:space="preserve">- </w:t>
      </w:r>
      <w:r w:rsidR="00257869">
        <w:t>вопросы правотворчества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993"/>
          <w:tab w:val="left" w:pos="1263"/>
        </w:tabs>
        <w:spacing w:line="322" w:lineRule="exact"/>
        <w:ind w:firstLine="567"/>
      </w:pPr>
      <w:r>
        <w:t xml:space="preserve">- </w:t>
      </w:r>
      <w:r w:rsidR="00257869">
        <w:t>персона номера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993"/>
          <w:tab w:val="left" w:pos="1263"/>
        </w:tabs>
        <w:spacing w:line="322" w:lineRule="exact"/>
        <w:ind w:firstLine="567"/>
      </w:pPr>
      <w:r>
        <w:t xml:space="preserve">- </w:t>
      </w:r>
      <w:r w:rsidR="00257869">
        <w:t>новое в законодательстве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993"/>
          <w:tab w:val="left" w:pos="1263"/>
        </w:tabs>
        <w:spacing w:line="322" w:lineRule="exact"/>
        <w:ind w:firstLine="567"/>
      </w:pPr>
      <w:r>
        <w:t xml:space="preserve">- </w:t>
      </w:r>
      <w:r w:rsidR="00257869">
        <w:t>научная экспертиза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993"/>
          <w:tab w:val="left" w:pos="1263"/>
        </w:tabs>
        <w:spacing w:line="322" w:lineRule="exact"/>
        <w:ind w:firstLine="567"/>
      </w:pPr>
      <w:r>
        <w:t xml:space="preserve">- </w:t>
      </w:r>
      <w:r w:rsidR="00257869">
        <w:t>комментарий нового законодательства</w:t>
      </w:r>
      <w:r>
        <w:t>;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вопросы истории и теории государства и права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конституционное и муниципальное право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гражданское право и процесс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предпринимательское право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трудовое и социальное право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юридические аспекты экологии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уголовное право и процесс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международное право</w:t>
      </w:r>
      <w:r>
        <w:t>;</w:t>
      </w:r>
      <w:r w:rsidR="00257869">
        <w:t xml:space="preserve"> </w:t>
      </w:r>
    </w:p>
    <w:p w:rsidR="00CB2A5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административное право и процесс</w:t>
      </w:r>
      <w:r>
        <w:t>;</w:t>
      </w:r>
      <w:r w:rsidR="00257869">
        <w:t xml:space="preserve"> </w:t>
      </w:r>
    </w:p>
    <w:p w:rsidR="00481D86" w:rsidRDefault="00CB2A56" w:rsidP="00012473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 xml:space="preserve">- </w:t>
      </w:r>
      <w:r w:rsidR="00257869">
        <w:t>социально-гуманитарные науки.</w:t>
      </w:r>
    </w:p>
    <w:p w:rsidR="00481C15" w:rsidRDefault="004C6216" w:rsidP="00CC5955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276"/>
        </w:tabs>
        <w:spacing w:line="322" w:lineRule="exact"/>
        <w:ind w:firstLine="567"/>
      </w:pPr>
      <w:r>
        <w:t xml:space="preserve"> </w:t>
      </w:r>
      <w:r w:rsidR="00257869">
        <w:t xml:space="preserve">В «Вестник КГЮА» включаются материалы, имеющие принципиальное научно-практическое значение, ранее не публиковавшиеся, подготовленные на высоком уровне и являющиеся результатами научных исследований. </w:t>
      </w:r>
    </w:p>
    <w:p w:rsidR="00B72A47" w:rsidRDefault="004C6216" w:rsidP="00CC5955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276"/>
        </w:tabs>
        <w:spacing w:line="322" w:lineRule="exact"/>
        <w:ind w:firstLine="567"/>
      </w:pPr>
      <w:r>
        <w:t xml:space="preserve"> </w:t>
      </w:r>
      <w:r w:rsidR="00481C15" w:rsidRPr="00F017B3">
        <w:t>К публикации принимаются научные статьи, выполненные в строгом соответствии с установленными правилами подачи материалов для публикации</w:t>
      </w:r>
      <w:r w:rsidR="00246252">
        <w:t xml:space="preserve">, </w:t>
      </w:r>
      <w:r w:rsidR="00B72A47" w:rsidRPr="00F017B3">
        <w:t>Ответственность за оригинальность исследования и научно-теоретический уровень публикуемого материала</w:t>
      </w:r>
      <w:r w:rsidR="00AA2EEE" w:rsidRPr="00F017B3">
        <w:t>, за точность приведенных фактов, статистических данных, собственных имен и иных сведений, а также за публикацию материалов, не подлежащих открытой публикации</w:t>
      </w:r>
      <w:r w:rsidR="00B72A47" w:rsidRPr="00F017B3">
        <w:t xml:space="preserve"> несет автор (авторы)</w:t>
      </w:r>
      <w:r w:rsidR="00AA2EEE" w:rsidRPr="00F017B3">
        <w:t>.</w:t>
      </w:r>
    </w:p>
    <w:p w:rsidR="0076182E" w:rsidRDefault="0076182E" w:rsidP="0076182E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firstLine="567"/>
      </w:pPr>
      <w:r>
        <w:t>Соискатели, аспиранты, студенты обязаны получить рекомендацию к публикации научного руководителя или другого ученого, имеющего степень доктора или кандидата наук.</w:t>
      </w:r>
    </w:p>
    <w:p w:rsidR="00246252" w:rsidRPr="00FD35F9" w:rsidRDefault="00246252" w:rsidP="00246252">
      <w:pPr>
        <w:pStyle w:val="20"/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firstLine="567"/>
        <w:rPr>
          <w:u w:val="single"/>
        </w:rPr>
      </w:pPr>
      <w:r w:rsidRPr="00FD35F9">
        <w:rPr>
          <w:u w:val="single"/>
        </w:rPr>
        <w:t>С целью экспертной оценки, редакцией проводится рецензирование  признанными специалистами по тематике рецензируемых материалов</w:t>
      </w:r>
      <w:r w:rsidR="00D363C4" w:rsidRPr="00FD35F9">
        <w:rPr>
          <w:u w:val="single"/>
        </w:rPr>
        <w:t>,</w:t>
      </w:r>
      <w:r w:rsidRPr="00FD35F9">
        <w:rPr>
          <w:u w:val="single"/>
        </w:rPr>
        <w:t xml:space="preserve"> всех поступающих в редакцию статей, соответствующих тематике журнала. </w:t>
      </w:r>
      <w:r w:rsidRPr="00FD35F9">
        <w:rPr>
          <w:u w:val="single"/>
        </w:rPr>
        <w:lastRenderedPageBreak/>
        <w:t>Рецензии на поступившие материалы хранятся в  течение 5 лет.</w:t>
      </w:r>
    </w:p>
    <w:p w:rsidR="00FD35F9" w:rsidRPr="00FD35F9" w:rsidRDefault="00AA2EEE" w:rsidP="00FD35F9">
      <w:pPr>
        <w:pStyle w:val="20"/>
        <w:tabs>
          <w:tab w:val="left" w:pos="709"/>
          <w:tab w:val="left" w:pos="993"/>
        </w:tabs>
        <w:spacing w:line="322" w:lineRule="exact"/>
        <w:ind w:firstLine="567"/>
        <w:rPr>
          <w:u w:val="single"/>
        </w:rPr>
      </w:pPr>
      <w:r w:rsidRPr="00F017B3">
        <w:t>Редакция оставляет за собой право не публиковать статью при отсутствии рецензии</w:t>
      </w:r>
      <w:r w:rsidR="00D363C4">
        <w:t>,</w:t>
      </w:r>
      <w:r w:rsidRPr="00F017B3">
        <w:t xml:space="preserve"> несоответствия требованиям и условиям публикации</w:t>
      </w:r>
      <w:r w:rsidR="00D363C4">
        <w:t xml:space="preserve">, </w:t>
      </w:r>
      <w:r w:rsidR="00FD35F9" w:rsidRPr="00FD35F9">
        <w:rPr>
          <w:u w:val="single"/>
        </w:rPr>
        <w:t>при обнаружении в содержании представленной  статьи выше 30% заимствованного материала или совпадений.</w:t>
      </w:r>
    </w:p>
    <w:p w:rsidR="00AA2EEE" w:rsidRPr="00F017B3" w:rsidRDefault="00AA2EEE" w:rsidP="00FD35F9">
      <w:pPr>
        <w:pStyle w:val="20"/>
        <w:tabs>
          <w:tab w:val="left" w:pos="709"/>
          <w:tab w:val="left" w:pos="993"/>
        </w:tabs>
        <w:spacing w:line="322" w:lineRule="exact"/>
        <w:ind w:firstLine="567"/>
      </w:pPr>
      <w:r w:rsidRPr="00F017B3">
        <w:t>Авторы имеют право на доработку статьи или ее замену другим материалом.</w:t>
      </w:r>
    </w:p>
    <w:p w:rsidR="00481D86" w:rsidRPr="00F017B3" w:rsidRDefault="004313B1" w:rsidP="004C6216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 xml:space="preserve">3.6. </w:t>
      </w:r>
      <w:r w:rsidR="00F92135" w:rsidRPr="00F017B3">
        <w:t xml:space="preserve">Статья предоставляется в электронном и распечатанном виде, подписанная автором (авторами). </w:t>
      </w:r>
      <w:r w:rsidR="00257869" w:rsidRPr="00F017B3">
        <w:t>Содержание статей должно отражать новизну и законченность результатов, актуальность.</w:t>
      </w:r>
      <w:r w:rsidR="00481C9F" w:rsidRPr="00F017B3">
        <w:t xml:space="preserve"> </w:t>
      </w:r>
    </w:p>
    <w:p w:rsidR="00D42FCA" w:rsidRPr="00F017B3" w:rsidRDefault="00D42FCA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>Количество авторов одной статьи не должно превышать трех человек.</w:t>
      </w:r>
    </w:p>
    <w:p w:rsidR="007D3F9F" w:rsidRPr="00F017B3" w:rsidRDefault="007D3F9F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>Статья  может быть представлена на кыргызском</w:t>
      </w:r>
      <w:r w:rsidR="00CB2A56" w:rsidRPr="00F017B3">
        <w:t xml:space="preserve">, </w:t>
      </w:r>
      <w:r w:rsidRPr="00F017B3">
        <w:t xml:space="preserve"> русском</w:t>
      </w:r>
      <w:r w:rsidR="00CB2A56" w:rsidRPr="00F017B3">
        <w:t xml:space="preserve"> или английском</w:t>
      </w:r>
      <w:r w:rsidRPr="00F017B3">
        <w:t xml:space="preserve"> языках</w:t>
      </w:r>
      <w:r w:rsidR="00481C15" w:rsidRPr="00F017B3">
        <w:t>.</w:t>
      </w:r>
      <w:r w:rsidR="00573F52" w:rsidRPr="00F017B3">
        <w:t xml:space="preserve"> К </w:t>
      </w:r>
      <w:r w:rsidR="00023B1B" w:rsidRPr="00F017B3">
        <w:t>статье должна прилагаться рецензия.</w:t>
      </w:r>
    </w:p>
    <w:p w:rsidR="00737575" w:rsidRPr="009C3F18" w:rsidRDefault="00737575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  <w:rPr>
          <w:i/>
        </w:rPr>
      </w:pPr>
      <w:r w:rsidRPr="00F017B3">
        <w:t>Текст публикации д</w:t>
      </w:r>
      <w:r w:rsidR="00BB1BC3" w:rsidRPr="00F017B3">
        <w:t>о</w:t>
      </w:r>
      <w:r w:rsidRPr="00F017B3">
        <w:t xml:space="preserve">лжен быть набран в текстовом редакторе </w:t>
      </w:r>
      <w:r w:rsidR="00BB1BC3" w:rsidRPr="00F017B3">
        <w:rPr>
          <w:lang w:val="en-US"/>
        </w:rPr>
        <w:t>Word</w:t>
      </w:r>
      <w:r w:rsidR="00BB1BC3" w:rsidRPr="00F017B3">
        <w:t xml:space="preserve">, шрифт - Times </w:t>
      </w:r>
      <w:r w:rsidR="00BB1BC3" w:rsidRPr="00F017B3">
        <w:rPr>
          <w:lang w:val="en-US"/>
        </w:rPr>
        <w:t>New</w:t>
      </w:r>
      <w:r w:rsidR="00BB1BC3" w:rsidRPr="00F017B3">
        <w:t xml:space="preserve"> </w:t>
      </w:r>
      <w:r w:rsidR="00BB1BC3" w:rsidRPr="00F017B3">
        <w:rPr>
          <w:lang w:val="en-US"/>
        </w:rPr>
        <w:t>Roman</w:t>
      </w:r>
      <w:r w:rsidR="00CB2A56" w:rsidRPr="00F017B3">
        <w:t xml:space="preserve"> 1</w:t>
      </w:r>
      <w:r w:rsidR="00AD61E3" w:rsidRPr="00F017B3">
        <w:t>2</w:t>
      </w:r>
      <w:r w:rsidR="00BB1BC3" w:rsidRPr="00F017B3">
        <w:t xml:space="preserve">, межстрочный интервал – 1 (одинарный), объем статьи </w:t>
      </w:r>
      <w:r w:rsidR="00AD61E3" w:rsidRPr="00F017B3">
        <w:t>до 6</w:t>
      </w:r>
      <w:r w:rsidR="00BB1BC3" w:rsidRPr="00F017B3">
        <w:t xml:space="preserve"> страниц</w:t>
      </w:r>
      <w:r w:rsidR="009C3F18">
        <w:t xml:space="preserve">. </w:t>
      </w:r>
      <w:r w:rsidR="009C3F18" w:rsidRPr="009C3F18">
        <w:rPr>
          <w:i/>
        </w:rPr>
        <w:t>(Образец оформления  статьи приведен в Приложении</w:t>
      </w:r>
      <w:r w:rsidR="006B182C">
        <w:rPr>
          <w:i/>
        </w:rPr>
        <w:t xml:space="preserve"> 1,</w:t>
      </w:r>
      <w:r w:rsidR="009C3F18" w:rsidRPr="009C3F18">
        <w:rPr>
          <w:i/>
        </w:rPr>
        <w:t xml:space="preserve"> </w:t>
      </w:r>
      <w:r w:rsidR="006B182C">
        <w:rPr>
          <w:i/>
        </w:rPr>
        <w:t>2</w:t>
      </w:r>
      <w:r w:rsidR="009C3F18" w:rsidRPr="009C3F18">
        <w:rPr>
          <w:i/>
        </w:rPr>
        <w:t>)</w:t>
      </w:r>
      <w:r w:rsidR="00BB1BC3" w:rsidRPr="009C3F18">
        <w:rPr>
          <w:i/>
        </w:rPr>
        <w:t>.</w:t>
      </w:r>
    </w:p>
    <w:p w:rsidR="00BB1BC3" w:rsidRPr="00F017B3" w:rsidRDefault="00BB1BC3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</w:p>
    <w:p w:rsidR="00481C15" w:rsidRPr="00F017B3" w:rsidRDefault="00481C15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>В каждой научной статье должны быть указаны следующие данные:</w:t>
      </w:r>
    </w:p>
    <w:p w:rsidR="00481C9F" w:rsidRPr="00F017B3" w:rsidRDefault="00BB1BC3" w:rsidP="00CC5955">
      <w:pPr>
        <w:pStyle w:val="20"/>
        <w:shd w:val="clear" w:color="auto" w:fill="auto"/>
        <w:tabs>
          <w:tab w:val="left" w:pos="0"/>
          <w:tab w:val="left" w:pos="993"/>
        </w:tabs>
        <w:spacing w:line="322" w:lineRule="exact"/>
        <w:ind w:firstLine="567"/>
        <w:rPr>
          <w:b/>
          <w:i/>
        </w:rPr>
      </w:pPr>
      <w:r w:rsidRPr="00F017B3">
        <w:rPr>
          <w:b/>
          <w:i/>
        </w:rPr>
        <w:t>1.</w:t>
      </w:r>
      <w:r w:rsidR="00F017B3" w:rsidRPr="00F017B3">
        <w:rPr>
          <w:b/>
          <w:i/>
        </w:rPr>
        <w:t xml:space="preserve"> </w:t>
      </w:r>
      <w:r w:rsidRPr="00F017B3">
        <w:rPr>
          <w:b/>
          <w:i/>
        </w:rPr>
        <w:t xml:space="preserve">Шифр УДК; </w:t>
      </w:r>
    </w:p>
    <w:p w:rsidR="00481C15" w:rsidRPr="00F017B3" w:rsidRDefault="00BB1BC3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  <w:rPr>
          <w:b/>
        </w:rPr>
      </w:pPr>
      <w:r w:rsidRPr="00F017B3">
        <w:rPr>
          <w:b/>
          <w:i/>
        </w:rPr>
        <w:t xml:space="preserve">2. </w:t>
      </w:r>
      <w:r w:rsidR="00481C15" w:rsidRPr="00F017B3">
        <w:rPr>
          <w:b/>
          <w:i/>
        </w:rPr>
        <w:t>Сведения об авторе (авторах):</w:t>
      </w:r>
    </w:p>
    <w:p w:rsidR="00481C15" w:rsidRPr="00F017B3" w:rsidRDefault="00481C15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>-</w:t>
      </w:r>
      <w:r w:rsidR="00CB2A56" w:rsidRPr="00F017B3">
        <w:t xml:space="preserve"> </w:t>
      </w:r>
      <w:r w:rsidR="00F017B3">
        <w:t xml:space="preserve">  </w:t>
      </w:r>
      <w:r w:rsidRPr="00F017B3">
        <w:t>ФИО автор</w:t>
      </w:r>
      <w:r w:rsidR="00481C9F" w:rsidRPr="00F017B3">
        <w:t>а (авторов)</w:t>
      </w:r>
      <w:r w:rsidRPr="00F017B3">
        <w:t xml:space="preserve"> полностью</w:t>
      </w:r>
      <w:r w:rsidR="00481C9F" w:rsidRPr="00F017B3">
        <w:t>, должность, звание, ученая степень</w:t>
      </w:r>
      <w:r w:rsidR="0076182E">
        <w:t xml:space="preserve"> (оформляются </w:t>
      </w:r>
      <w:r w:rsidR="0076182E" w:rsidRPr="00F452F5">
        <w:t>на кыргызском, русском и английском языках</w:t>
      </w:r>
      <w:r w:rsidR="0076182E">
        <w:t>)</w:t>
      </w:r>
      <w:r w:rsidRPr="00F017B3">
        <w:t>;</w:t>
      </w:r>
    </w:p>
    <w:p w:rsidR="0076182E" w:rsidRPr="00F017B3" w:rsidRDefault="00481C15" w:rsidP="0076182E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>- полное название организации</w:t>
      </w:r>
      <w:r w:rsidR="00481C9F" w:rsidRPr="00F017B3">
        <w:t xml:space="preserve"> </w:t>
      </w:r>
      <w:r w:rsidRPr="00F017B3">
        <w:t xml:space="preserve">- </w:t>
      </w:r>
      <w:r w:rsidR="00481C9F" w:rsidRPr="00F017B3">
        <w:t>место работы каждого автора в именительном падеже</w:t>
      </w:r>
      <w:r w:rsidR="0076182E">
        <w:t xml:space="preserve"> (оформляются </w:t>
      </w:r>
      <w:r w:rsidR="0076182E" w:rsidRPr="00F452F5">
        <w:t>на кыргызском, русском и английском языках</w:t>
      </w:r>
      <w:r w:rsidR="0076182E">
        <w:t>)</w:t>
      </w:r>
      <w:r w:rsidR="0076182E" w:rsidRPr="00F017B3">
        <w:t>;</w:t>
      </w:r>
    </w:p>
    <w:p w:rsidR="00481C9F" w:rsidRPr="00F017B3" w:rsidRDefault="00481C9F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 xml:space="preserve">- </w:t>
      </w:r>
      <w:r w:rsidR="00F017B3">
        <w:t xml:space="preserve"> </w:t>
      </w:r>
      <w:r w:rsidRPr="00F017B3">
        <w:t>адрес электронной почты автора (авторов);</w:t>
      </w:r>
    </w:p>
    <w:p w:rsidR="00481C9F" w:rsidRPr="00F017B3" w:rsidRDefault="00481C9F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 xml:space="preserve">- </w:t>
      </w:r>
      <w:r w:rsidR="00F017B3">
        <w:t xml:space="preserve"> </w:t>
      </w:r>
      <w:r w:rsidRPr="00F017B3">
        <w:t>корреспондентский почтовый адрес и телефон для контактов с автором (авторами) статьи.</w:t>
      </w:r>
    </w:p>
    <w:p w:rsidR="00481C9F" w:rsidRPr="00F017B3" w:rsidRDefault="00BB1BC3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  <w:rPr>
          <w:b/>
          <w:i/>
        </w:rPr>
      </w:pPr>
      <w:r w:rsidRPr="00F017B3">
        <w:rPr>
          <w:b/>
          <w:i/>
        </w:rPr>
        <w:t xml:space="preserve">3. </w:t>
      </w:r>
      <w:r w:rsidR="00481C9F" w:rsidRPr="00F017B3">
        <w:rPr>
          <w:b/>
          <w:i/>
        </w:rPr>
        <w:t>Название статьи</w:t>
      </w:r>
    </w:p>
    <w:p w:rsidR="00481C9F" w:rsidRPr="00F017B3" w:rsidRDefault="009713BE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ab/>
      </w:r>
      <w:r w:rsidR="00481C9F" w:rsidRPr="00F017B3">
        <w:t xml:space="preserve">Приводится на </w:t>
      </w:r>
      <w:r w:rsidR="00CB2A56" w:rsidRPr="00F017B3">
        <w:t xml:space="preserve">кыргызском, </w:t>
      </w:r>
      <w:r w:rsidR="00481C9F" w:rsidRPr="00F017B3">
        <w:t>русском</w:t>
      </w:r>
      <w:r w:rsidR="00CB2A56" w:rsidRPr="00F017B3">
        <w:t xml:space="preserve"> и</w:t>
      </w:r>
      <w:r w:rsidR="00481C9F" w:rsidRPr="00F017B3">
        <w:t xml:space="preserve"> английском языках.</w:t>
      </w:r>
      <w:r w:rsidR="00737575" w:rsidRPr="00F017B3">
        <w:t xml:space="preserve"> Название статьи должно быть кратким</w:t>
      </w:r>
      <w:r w:rsidR="00CB2A56" w:rsidRPr="00F017B3">
        <w:t xml:space="preserve"> (не превышать 10-12 слов)</w:t>
      </w:r>
      <w:r w:rsidR="00737575" w:rsidRPr="00F017B3">
        <w:t xml:space="preserve"> и отражать содержание работы.</w:t>
      </w:r>
    </w:p>
    <w:p w:rsidR="00BB1BC3" w:rsidRPr="00F017B3" w:rsidRDefault="00BB1BC3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  <w:rPr>
          <w:b/>
          <w:i/>
        </w:rPr>
      </w:pPr>
      <w:r w:rsidRPr="00F017B3">
        <w:rPr>
          <w:b/>
          <w:i/>
        </w:rPr>
        <w:t>4. Аннотация</w:t>
      </w:r>
    </w:p>
    <w:p w:rsidR="00481C9F" w:rsidRPr="00F017B3" w:rsidRDefault="00A3437D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 xml:space="preserve">Приводится на </w:t>
      </w:r>
      <w:r w:rsidR="00CB2A56" w:rsidRPr="00F017B3">
        <w:t xml:space="preserve">кыргызском, </w:t>
      </w:r>
      <w:r w:rsidRPr="00F017B3">
        <w:t>русском и английском языках. Аннотация должна быть информативной (не содержать общих слов), оригинальной, содержательной (отражать основное содержание статьи и результаты исследований), структурированной (следовать логике описания результатов в статье), компактной (укладываться в 3-5 предложений).</w:t>
      </w:r>
    </w:p>
    <w:p w:rsidR="00A3437D" w:rsidRPr="00F017B3" w:rsidRDefault="00A3437D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  <w:rPr>
          <w:b/>
          <w:i/>
        </w:rPr>
      </w:pPr>
      <w:r w:rsidRPr="00F017B3">
        <w:rPr>
          <w:b/>
          <w:i/>
        </w:rPr>
        <w:t>5. Ключевые слова</w:t>
      </w:r>
    </w:p>
    <w:p w:rsidR="00481C9F" w:rsidRPr="00F017B3" w:rsidRDefault="0076182E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>Привод</w:t>
      </w:r>
      <w:r>
        <w:t>я</w:t>
      </w:r>
      <w:r w:rsidRPr="00F017B3">
        <w:t xml:space="preserve">тся на кыргызском, русском и английском языках. </w:t>
      </w:r>
      <w:r w:rsidR="00A3437D" w:rsidRPr="00F017B3">
        <w:t>Ключевые слова</w:t>
      </w:r>
      <w:r w:rsidR="00340C33">
        <w:t xml:space="preserve"> могут отражать основные положения, результаты, термины и представлять определенную ценность для выражения содержания статьи и для ее поиска</w:t>
      </w:r>
      <w:r w:rsidR="00A3437D" w:rsidRPr="00F017B3">
        <w:t xml:space="preserve"> (не менее 7 слов)</w:t>
      </w:r>
      <w:r>
        <w:t xml:space="preserve">. </w:t>
      </w:r>
      <w:r w:rsidR="00A3437D" w:rsidRPr="00F017B3">
        <w:t>Ключевые слова или словосочетания отделяются друг от друга точкой с запятой.</w:t>
      </w:r>
    </w:p>
    <w:p w:rsidR="00566CC5" w:rsidRDefault="009713BE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  <w:rPr>
          <w:b/>
          <w:i/>
        </w:rPr>
      </w:pPr>
      <w:r w:rsidRPr="00F017B3">
        <w:rPr>
          <w:b/>
          <w:i/>
        </w:rPr>
        <w:lastRenderedPageBreak/>
        <w:t xml:space="preserve">6. Список </w:t>
      </w:r>
      <w:r w:rsidR="00566CC5" w:rsidRPr="00F017B3">
        <w:rPr>
          <w:b/>
          <w:i/>
        </w:rPr>
        <w:t>использованных</w:t>
      </w:r>
      <w:r w:rsidR="00566CC5">
        <w:rPr>
          <w:b/>
          <w:i/>
        </w:rPr>
        <w:t xml:space="preserve"> источников</w:t>
      </w:r>
      <w:r w:rsidR="00247089">
        <w:rPr>
          <w:b/>
          <w:i/>
        </w:rPr>
        <w:t xml:space="preserve"> и литературы</w:t>
      </w:r>
    </w:p>
    <w:p w:rsidR="009713BE" w:rsidRPr="00F017B3" w:rsidRDefault="00566CC5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  <w:rPr>
          <w:i/>
        </w:rPr>
      </w:pPr>
      <w:r>
        <w:rPr>
          <w:b/>
          <w:i/>
        </w:rPr>
        <w:t>7</w:t>
      </w:r>
      <w:r w:rsidR="00D42FCA" w:rsidRPr="00F017B3">
        <w:rPr>
          <w:b/>
          <w:i/>
        </w:rPr>
        <w:t>. Сноски</w:t>
      </w:r>
    </w:p>
    <w:p w:rsidR="009713BE" w:rsidRPr="00F017B3" w:rsidRDefault="00F92135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F017B3">
        <w:t xml:space="preserve">В </w:t>
      </w:r>
      <w:r w:rsidR="00340C33">
        <w:t xml:space="preserve">тексте </w:t>
      </w:r>
      <w:r w:rsidRPr="00F017B3">
        <w:t xml:space="preserve">статье должны быть сноски на </w:t>
      </w:r>
      <w:r w:rsidR="00340C33">
        <w:t>использованный источник</w:t>
      </w:r>
      <w:r w:rsidRPr="00F017B3">
        <w:t xml:space="preserve"> согласно </w:t>
      </w:r>
      <w:r w:rsidR="00340C33">
        <w:t xml:space="preserve">приведенному в конце статьи </w:t>
      </w:r>
      <w:r w:rsidRPr="00F017B3">
        <w:t>списку. Все с</w:t>
      </w:r>
      <w:r w:rsidR="00340C33">
        <w:t>носки и список источников</w:t>
      </w:r>
      <w:r w:rsidRPr="00F017B3">
        <w:t xml:space="preserve"> должны быть оформлены в соответствии с требованиями </w:t>
      </w:r>
      <w:r w:rsidR="00F017B3">
        <w:t xml:space="preserve">Инструкции по оформлению диссертации и автореферата </w:t>
      </w:r>
      <w:r w:rsidR="00F017B3" w:rsidRPr="00340C33">
        <w:rPr>
          <w:color w:val="auto"/>
        </w:rPr>
        <w:t>(утв</w:t>
      </w:r>
      <w:r w:rsidR="000C07CB">
        <w:rPr>
          <w:color w:val="auto"/>
        </w:rPr>
        <w:t xml:space="preserve">. </w:t>
      </w:r>
      <w:r w:rsidR="006B182C">
        <w:rPr>
          <w:color w:val="auto"/>
        </w:rPr>
        <w:t>р</w:t>
      </w:r>
      <w:r w:rsidR="00F017B3" w:rsidRPr="00340C33">
        <w:rPr>
          <w:color w:val="auto"/>
        </w:rPr>
        <w:t xml:space="preserve">ешением  Президиума </w:t>
      </w:r>
      <w:r w:rsidR="00340C33" w:rsidRPr="00340C33">
        <w:rPr>
          <w:color w:val="auto"/>
        </w:rPr>
        <w:t>В</w:t>
      </w:r>
      <w:r w:rsidR="00F017B3" w:rsidRPr="00340C33">
        <w:rPr>
          <w:color w:val="auto"/>
        </w:rPr>
        <w:t xml:space="preserve">АК Кыргызской Республики </w:t>
      </w:r>
      <w:r w:rsidR="00340C33">
        <w:rPr>
          <w:color w:val="auto"/>
        </w:rPr>
        <w:t xml:space="preserve">от </w:t>
      </w:r>
      <w:r w:rsidR="00F017B3" w:rsidRPr="00340C33">
        <w:rPr>
          <w:color w:val="auto"/>
        </w:rPr>
        <w:t>25 ноября 2010 г. №88).</w:t>
      </w:r>
    </w:p>
    <w:p w:rsidR="00481D86" w:rsidRPr="00F017B3" w:rsidRDefault="00257869" w:rsidP="00CC5955">
      <w:pPr>
        <w:pStyle w:val="20"/>
        <w:numPr>
          <w:ilvl w:val="1"/>
          <w:numId w:val="15"/>
        </w:numPr>
        <w:shd w:val="clear" w:color="auto" w:fill="auto"/>
        <w:tabs>
          <w:tab w:val="left" w:pos="709"/>
          <w:tab w:val="left" w:pos="993"/>
          <w:tab w:val="left" w:pos="1276"/>
        </w:tabs>
        <w:spacing w:line="322" w:lineRule="exact"/>
        <w:ind w:left="0" w:firstLine="567"/>
      </w:pPr>
      <w:r w:rsidRPr="00F017B3">
        <w:t>Отдельные тематические сообщения структурируются в рубрики, перечень которых может изменяться.</w:t>
      </w:r>
    </w:p>
    <w:p w:rsidR="00481D86" w:rsidRDefault="007D3F9F" w:rsidP="00CC5955">
      <w:pPr>
        <w:pStyle w:val="20"/>
        <w:numPr>
          <w:ilvl w:val="1"/>
          <w:numId w:val="15"/>
        </w:numPr>
        <w:shd w:val="clear" w:color="auto" w:fill="auto"/>
        <w:tabs>
          <w:tab w:val="left" w:pos="993"/>
        </w:tabs>
        <w:spacing w:line="322" w:lineRule="exact"/>
        <w:ind w:left="0" w:firstLine="567"/>
      </w:pPr>
      <w:r>
        <w:t xml:space="preserve">Тираж </w:t>
      </w:r>
      <w:r w:rsidRPr="00566CC5">
        <w:t>200 э</w:t>
      </w:r>
      <w:r>
        <w:t>кземпляров</w:t>
      </w:r>
      <w:r w:rsidR="00FD35F9">
        <w:t>, объем не менее 8 печатных страниц</w:t>
      </w:r>
      <w:r>
        <w:t>.</w:t>
      </w:r>
    </w:p>
    <w:p w:rsidR="00481D86" w:rsidRPr="001A421F" w:rsidRDefault="00566CC5" w:rsidP="00CC5955">
      <w:pPr>
        <w:pStyle w:val="20"/>
        <w:shd w:val="clear" w:color="auto" w:fill="auto"/>
        <w:tabs>
          <w:tab w:val="left" w:pos="709"/>
          <w:tab w:val="left" w:pos="993"/>
        </w:tabs>
        <w:spacing w:after="333" w:line="322" w:lineRule="exact"/>
        <w:ind w:firstLine="567"/>
      </w:pPr>
      <w:r>
        <w:t xml:space="preserve">3.9. </w:t>
      </w:r>
      <w:r w:rsidR="00257869">
        <w:t>Периодичность выхода журнала - ежеквартально.</w:t>
      </w:r>
    </w:p>
    <w:p w:rsidR="0076182E" w:rsidRDefault="00257869" w:rsidP="00CC5955">
      <w:pPr>
        <w:pStyle w:val="20"/>
        <w:shd w:val="clear" w:color="auto" w:fill="auto"/>
        <w:tabs>
          <w:tab w:val="left" w:pos="993"/>
        </w:tabs>
        <w:spacing w:line="280" w:lineRule="exact"/>
        <w:ind w:firstLine="567"/>
        <w:jc w:val="center"/>
        <w:rPr>
          <w:b/>
        </w:rPr>
      </w:pPr>
      <w:r w:rsidRPr="00F92135">
        <w:rPr>
          <w:b/>
        </w:rPr>
        <w:t xml:space="preserve">VI. УПРАВЛЕНИЕ, ОРГАНИЗАЦИЯ И ИЗДАНИЕ </w:t>
      </w:r>
    </w:p>
    <w:p w:rsidR="00481D86" w:rsidRDefault="00257869" w:rsidP="0076182E">
      <w:pPr>
        <w:pStyle w:val="20"/>
        <w:shd w:val="clear" w:color="auto" w:fill="auto"/>
        <w:tabs>
          <w:tab w:val="left" w:pos="993"/>
        </w:tabs>
        <w:spacing w:line="280" w:lineRule="exact"/>
        <w:ind w:firstLine="567"/>
        <w:jc w:val="center"/>
        <w:rPr>
          <w:b/>
        </w:rPr>
      </w:pPr>
      <w:r w:rsidRPr="00F92135">
        <w:rPr>
          <w:rStyle w:val="21"/>
        </w:rPr>
        <w:t>«ВЕСТНИКА</w:t>
      </w:r>
      <w:r w:rsidR="0076182E">
        <w:rPr>
          <w:rStyle w:val="21"/>
        </w:rPr>
        <w:t xml:space="preserve"> </w:t>
      </w:r>
      <w:r w:rsidRPr="00F92135">
        <w:rPr>
          <w:b/>
        </w:rPr>
        <w:t xml:space="preserve">КГЮА» </w:t>
      </w:r>
    </w:p>
    <w:p w:rsidR="00481D86" w:rsidRDefault="004C6216" w:rsidP="00CC5955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86"/>
        </w:tabs>
        <w:spacing w:line="322" w:lineRule="exact"/>
        <w:ind w:firstLine="567"/>
      </w:pPr>
      <w:r>
        <w:t xml:space="preserve"> </w:t>
      </w:r>
      <w:r w:rsidR="00257869">
        <w:t>Деятельностью журнала руководят его главный редактор и редакционная коллегия.</w:t>
      </w:r>
    </w:p>
    <w:p w:rsidR="00481D86" w:rsidRDefault="004C6216" w:rsidP="0075560D">
      <w:pPr>
        <w:pStyle w:val="20"/>
        <w:numPr>
          <w:ilvl w:val="1"/>
          <w:numId w:val="26"/>
        </w:numPr>
        <w:shd w:val="clear" w:color="auto" w:fill="auto"/>
        <w:tabs>
          <w:tab w:val="left" w:pos="993"/>
        </w:tabs>
        <w:spacing w:line="322" w:lineRule="exact"/>
        <w:ind w:left="0" w:firstLine="567"/>
      </w:pPr>
      <w:r>
        <w:t xml:space="preserve"> </w:t>
      </w:r>
      <w:r w:rsidR="00257869">
        <w:t>Состав редакционного</w:t>
      </w:r>
      <w:r w:rsidR="00412194" w:rsidRPr="00412194">
        <w:t xml:space="preserve"> коллеги</w:t>
      </w:r>
      <w:r w:rsidR="00412194">
        <w:t>и</w:t>
      </w:r>
      <w:r w:rsidR="00257869">
        <w:t xml:space="preserve"> утверждается приказом ректора КГЮА на трехгодичный период.</w:t>
      </w:r>
    </w:p>
    <w:p w:rsidR="00481D86" w:rsidRDefault="00257869" w:rsidP="004C6216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276"/>
        </w:tabs>
        <w:spacing w:line="240" w:lineRule="auto"/>
        <w:ind w:firstLine="567"/>
      </w:pPr>
      <w:r>
        <w:t>Редакционн</w:t>
      </w:r>
      <w:r w:rsidR="00D434DC">
        <w:t>ая</w:t>
      </w:r>
      <w:r>
        <w:t xml:space="preserve"> </w:t>
      </w:r>
      <w:r w:rsidR="00D434DC">
        <w:t>коллегия</w:t>
      </w:r>
      <w:r>
        <w:t xml:space="preserve"> оказывает содействие в определении актуальной тематики для журнала, в совершенствовании журнала, в материально-техническом обеспечении деятельности журнала.</w:t>
      </w:r>
      <w:r w:rsidR="00E87570">
        <w:t xml:space="preserve"> </w:t>
      </w:r>
    </w:p>
    <w:p w:rsidR="00481D86" w:rsidRDefault="00D434DC" w:rsidP="00CC5955">
      <w:pPr>
        <w:pStyle w:val="20"/>
        <w:shd w:val="clear" w:color="auto" w:fill="auto"/>
        <w:tabs>
          <w:tab w:val="left" w:pos="0"/>
          <w:tab w:val="left" w:pos="993"/>
        </w:tabs>
        <w:spacing w:line="240" w:lineRule="auto"/>
        <w:ind w:right="160" w:firstLine="567"/>
      </w:pPr>
      <w:r w:rsidRPr="00D434DC">
        <w:t xml:space="preserve">Редакционная коллегия </w:t>
      </w:r>
      <w:r w:rsidR="00257869">
        <w:t>обсуждае</w:t>
      </w:r>
      <w:r w:rsidR="004313B1">
        <w:t>т перспективные и годовые планы</w:t>
      </w:r>
      <w:r w:rsidR="00E87570">
        <w:t xml:space="preserve"> </w:t>
      </w:r>
      <w:r w:rsidR="00257869">
        <w:t>работы журнала.</w:t>
      </w:r>
    </w:p>
    <w:p w:rsidR="00481D86" w:rsidRDefault="00257869" w:rsidP="00D434DC">
      <w:pPr>
        <w:pStyle w:val="20"/>
        <w:numPr>
          <w:ilvl w:val="1"/>
          <w:numId w:val="25"/>
        </w:numPr>
        <w:shd w:val="clear" w:color="auto" w:fill="auto"/>
        <w:tabs>
          <w:tab w:val="left" w:pos="0"/>
          <w:tab w:val="left" w:pos="993"/>
        </w:tabs>
        <w:spacing w:line="322" w:lineRule="exact"/>
        <w:ind w:left="0" w:firstLine="567"/>
      </w:pPr>
      <w:r>
        <w:t>Редакционная коллегия - постоянно действующий орган управления</w:t>
      </w:r>
      <w:r w:rsidR="00D434DC">
        <w:t xml:space="preserve"> </w:t>
      </w:r>
      <w:r>
        <w:t>журналом. В состав Редакционной коллегии входят ученые</w:t>
      </w:r>
      <w:r w:rsidR="00E87570">
        <w:t xml:space="preserve"> </w:t>
      </w:r>
      <w:r>
        <w:t>- юристы.</w:t>
      </w:r>
    </w:p>
    <w:p w:rsidR="00481D86" w:rsidRDefault="00257869" w:rsidP="00CC5955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line="322" w:lineRule="exact"/>
        <w:ind w:firstLine="567"/>
      </w:pPr>
      <w:r>
        <w:t>Состав Редакционной коллегии утверждается и изменяется приказом ректора КГЮА.</w:t>
      </w:r>
    </w:p>
    <w:p w:rsidR="00481D86" w:rsidRDefault="00257869" w:rsidP="00CC5955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line="322" w:lineRule="exact"/>
        <w:ind w:firstLine="567"/>
      </w:pPr>
      <w:r>
        <w:t>Редакционная коллегия определяет текущую редакционную политику журнала, рассматривает и утверждает содержание очередных номеров журнала.</w:t>
      </w:r>
    </w:p>
    <w:p w:rsidR="00481D86" w:rsidRDefault="00257869" w:rsidP="00CC5955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line="322" w:lineRule="exact"/>
        <w:ind w:firstLine="567"/>
      </w:pPr>
      <w:r>
        <w:t>Работу Редакционной коллегии организует главный редактор журнала.</w:t>
      </w:r>
    </w:p>
    <w:p w:rsidR="00481D86" w:rsidRDefault="00257869" w:rsidP="0075560D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line="322" w:lineRule="exact"/>
        <w:ind w:firstLine="567"/>
      </w:pPr>
      <w:r>
        <w:t>Заседания Редакционной коллегии созываются по мере накопления материала, но не реже одного раза в квартал. Решения Редакционной коллегии принимаются простым большинством голосов от общего числа присутствующих членов.</w:t>
      </w:r>
      <w:r w:rsidR="00611F51">
        <w:t xml:space="preserve"> Решения Редакционной коллегии оформляются протоколом.</w:t>
      </w:r>
    </w:p>
    <w:p w:rsidR="00481D86" w:rsidRDefault="0075560D" w:rsidP="0075560D">
      <w:pPr>
        <w:pStyle w:val="20"/>
        <w:shd w:val="clear" w:color="auto" w:fill="auto"/>
        <w:tabs>
          <w:tab w:val="left" w:pos="993"/>
          <w:tab w:val="left" w:pos="1475"/>
        </w:tabs>
        <w:spacing w:line="322" w:lineRule="exact"/>
        <w:ind w:firstLine="0"/>
      </w:pPr>
      <w:r>
        <w:t>4.4.</w:t>
      </w:r>
      <w:r w:rsidR="004C6216">
        <w:t xml:space="preserve"> </w:t>
      </w:r>
      <w:r w:rsidR="00257869">
        <w:t>Организаторскую, редакционную и техническую работу по подготовке издания к выходу в свет осуществляет ответственный секретарь.</w:t>
      </w:r>
    </w:p>
    <w:p w:rsidR="00481D86" w:rsidRDefault="0075560D" w:rsidP="0075560D">
      <w:pPr>
        <w:pStyle w:val="20"/>
        <w:shd w:val="clear" w:color="auto" w:fill="auto"/>
        <w:tabs>
          <w:tab w:val="left" w:pos="993"/>
          <w:tab w:val="left" w:pos="1276"/>
        </w:tabs>
        <w:spacing w:line="322" w:lineRule="exact"/>
        <w:ind w:firstLine="567"/>
      </w:pPr>
      <w:r>
        <w:t xml:space="preserve">4.5. </w:t>
      </w:r>
      <w:r w:rsidR="00257869">
        <w:t>Материалы, представляемые для опубликования в журнале, дол</w:t>
      </w:r>
      <w:r w:rsidR="001A421F">
        <w:t>жны соответствовать требованиям, указанным в настоящем Положении.</w:t>
      </w:r>
    </w:p>
    <w:p w:rsidR="00481D86" w:rsidRDefault="0075560D" w:rsidP="0075560D">
      <w:pPr>
        <w:pStyle w:val="20"/>
        <w:shd w:val="clear" w:color="auto" w:fill="auto"/>
        <w:tabs>
          <w:tab w:val="left" w:pos="993"/>
          <w:tab w:val="left" w:pos="1134"/>
          <w:tab w:val="left" w:pos="1276"/>
        </w:tabs>
        <w:spacing w:line="322" w:lineRule="exact"/>
        <w:ind w:firstLine="567"/>
      </w:pPr>
      <w:r>
        <w:t>4.6.</w:t>
      </w:r>
      <w:r w:rsidR="00257869">
        <w:t xml:space="preserve"> </w:t>
      </w:r>
      <w:r w:rsidR="005D4116" w:rsidRPr="00566CC5">
        <w:t>Отдел организации</w:t>
      </w:r>
      <w:r w:rsidR="003F2999" w:rsidRPr="00566CC5">
        <w:t xml:space="preserve"> научной  </w:t>
      </w:r>
      <w:r w:rsidR="00CD208F" w:rsidRPr="00566CC5">
        <w:t xml:space="preserve">деятельности </w:t>
      </w:r>
      <w:r w:rsidR="003F2999" w:rsidRPr="00566CC5">
        <w:t>и инновационно</w:t>
      </w:r>
      <w:r w:rsidR="00CD208F" w:rsidRPr="00566CC5">
        <w:t>го</w:t>
      </w:r>
      <w:r w:rsidR="003F2999" w:rsidRPr="00566CC5">
        <w:t xml:space="preserve"> </w:t>
      </w:r>
      <w:r w:rsidR="00CD208F" w:rsidRPr="00566CC5">
        <w:t>развития</w:t>
      </w:r>
      <w:r w:rsidR="003F2999">
        <w:t xml:space="preserve"> </w:t>
      </w:r>
      <w:r w:rsidR="00257869">
        <w:t>не регистрирует рукописи, не отвечающие требованиям.</w:t>
      </w:r>
    </w:p>
    <w:p w:rsidR="0075560D" w:rsidRDefault="0075560D" w:rsidP="0075560D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  <w:jc w:val="center"/>
        <w:rPr>
          <w:b/>
        </w:rPr>
      </w:pPr>
    </w:p>
    <w:p w:rsidR="0085280A" w:rsidRDefault="0085280A" w:rsidP="00CC5955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  <w:jc w:val="center"/>
        <w:rPr>
          <w:b/>
        </w:rPr>
      </w:pPr>
    </w:p>
    <w:p w:rsidR="00737B57" w:rsidRPr="0014130E" w:rsidRDefault="00737B57" w:rsidP="00CC5955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  <w:jc w:val="center"/>
        <w:rPr>
          <w:b/>
        </w:rPr>
      </w:pPr>
      <w:r w:rsidRPr="0014130E">
        <w:rPr>
          <w:b/>
          <w:lang w:val="en-US"/>
        </w:rPr>
        <w:lastRenderedPageBreak/>
        <w:t>V</w:t>
      </w:r>
      <w:r w:rsidRPr="0014130E">
        <w:rPr>
          <w:b/>
        </w:rPr>
        <w:t>. ПОРЯДОК РЕЦЕНЗИРОВАНИЯ</w:t>
      </w:r>
    </w:p>
    <w:p w:rsidR="00F60A4A" w:rsidRPr="009C3F18" w:rsidRDefault="0075560D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>5</w:t>
      </w:r>
      <w:r w:rsidR="00737B57" w:rsidRPr="009C3F18">
        <w:t>.</w:t>
      </w:r>
      <w:r>
        <w:t xml:space="preserve"> </w:t>
      </w:r>
      <w:r w:rsidR="00257869" w:rsidRPr="009C3F18">
        <w:t xml:space="preserve">Все рукописи, поступающие в журнал, направляются по профилю научного исследования на рецензию экспертам. </w:t>
      </w:r>
      <w:r w:rsidR="00F60A4A" w:rsidRPr="009C3F18">
        <w:t xml:space="preserve">Рецензирование рукописей статей, </w:t>
      </w:r>
      <w:r w:rsidR="00D434DC">
        <w:t xml:space="preserve"> </w:t>
      </w:r>
      <w:r w:rsidR="00F60A4A" w:rsidRPr="009C3F18">
        <w:t>представленных для публикации организуется редакционной коллегией.</w:t>
      </w:r>
      <w:r w:rsidR="00BF2C8F" w:rsidRPr="009C3F18">
        <w:t xml:space="preserve"> Рецензирование рукописей является обязательным.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 w:rsidRPr="009C3F18">
        <w:t>По результатам рецензирования редакционн</w:t>
      </w:r>
      <w:r w:rsidR="0075560D">
        <w:t>ая коллегия</w:t>
      </w:r>
      <w:r w:rsidRPr="009C3F18">
        <w:t xml:space="preserve"> принимает решение о целесообразности опубликования материала.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  <w:rPr>
          <w:i/>
        </w:rPr>
      </w:pPr>
      <w:r w:rsidRPr="009C3F18">
        <w:t xml:space="preserve">Образец оформления рецензии приведен в </w:t>
      </w:r>
      <w:r w:rsidRPr="009C3F18">
        <w:rPr>
          <w:i/>
        </w:rPr>
        <w:t>Приложении №</w:t>
      </w:r>
      <w:r w:rsidR="006B182C">
        <w:rPr>
          <w:i/>
        </w:rPr>
        <w:t>3</w:t>
      </w:r>
      <w:r w:rsidR="009C3F18">
        <w:rPr>
          <w:i/>
        </w:rPr>
        <w:t>.</w:t>
      </w:r>
    </w:p>
    <w:p w:rsidR="00481D86" w:rsidRPr="009C3F18" w:rsidRDefault="0075560D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>
        <w:t>5</w:t>
      </w:r>
      <w:r w:rsidR="00AB1F93" w:rsidRPr="009C3F18">
        <w:t>.</w:t>
      </w:r>
      <w:r>
        <w:t xml:space="preserve">1. </w:t>
      </w:r>
      <w:r w:rsidR="00257869" w:rsidRPr="009C3F18">
        <w:t>Рецензент должен рассмотреть направленную статью в течении 2</w:t>
      </w:r>
      <w:r w:rsidR="00730680" w:rsidRPr="009C3F18">
        <w:t>-</w:t>
      </w:r>
      <w:r w:rsidR="00257869" w:rsidRPr="009C3F18">
        <w:t xml:space="preserve">х недель с момента получения и направить в </w:t>
      </w:r>
      <w:r w:rsidR="00CD208F" w:rsidRPr="009C3F18">
        <w:t xml:space="preserve">Отдел организации научной  деятельности и инновационного развития </w:t>
      </w:r>
      <w:r w:rsidR="00257869" w:rsidRPr="009C3F18">
        <w:t xml:space="preserve">(по </w:t>
      </w:r>
      <w:r w:rsidR="00257869" w:rsidRPr="009C3F18">
        <w:rPr>
          <w:lang w:val="en-US" w:eastAsia="en-US" w:bidi="en-US"/>
        </w:rPr>
        <w:t>e</w:t>
      </w:r>
      <w:r w:rsidR="00257869" w:rsidRPr="009C3F18">
        <w:rPr>
          <w:lang w:eastAsia="en-US" w:bidi="en-US"/>
        </w:rPr>
        <w:t>-</w:t>
      </w:r>
      <w:r w:rsidR="00257869" w:rsidRPr="009C3F18">
        <w:rPr>
          <w:lang w:val="en-US" w:eastAsia="en-US" w:bidi="en-US"/>
        </w:rPr>
        <w:t>mail</w:t>
      </w:r>
      <w:r w:rsidR="00257869" w:rsidRPr="009C3F18">
        <w:rPr>
          <w:lang w:eastAsia="en-US" w:bidi="en-US"/>
        </w:rPr>
        <w:t xml:space="preserve">, </w:t>
      </w:r>
      <w:r w:rsidR="00257869" w:rsidRPr="009C3F18">
        <w:t>почте) рецензию или мотивированный отказ от рецензирования.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  <w:rPr>
          <w:i/>
        </w:rPr>
      </w:pPr>
      <w:r w:rsidRPr="009C3F18">
        <w:t xml:space="preserve">Редакция рекомендует использовать при рецензировании типовую форму </w:t>
      </w:r>
      <w:r w:rsidRPr="009C3F18">
        <w:rPr>
          <w:i/>
        </w:rPr>
        <w:t>(Приложение №</w:t>
      </w:r>
      <w:r w:rsidR="006B182C">
        <w:rPr>
          <w:i/>
        </w:rPr>
        <w:t>3</w:t>
      </w:r>
      <w:r w:rsidRPr="009C3F18">
        <w:rPr>
          <w:i/>
        </w:rPr>
        <w:t>).</w:t>
      </w:r>
    </w:p>
    <w:p w:rsidR="00DA7B3B" w:rsidRPr="009C3F18" w:rsidRDefault="00DA7B3B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 w:rsidRPr="009C3F18">
        <w:t>Рецензия должна содержать квалифицированный анализ материала, объективную его оценку и обоснованные рекомендации.</w:t>
      </w:r>
    </w:p>
    <w:p w:rsidR="00DA7B3B" w:rsidRPr="009C3F18" w:rsidRDefault="00DA7B3B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 w:rsidRPr="009C3F18">
        <w:t>В рецензии особое внимание следует уделить освещению следующих вопросов:</w:t>
      </w:r>
    </w:p>
    <w:p w:rsidR="00DA7B3B" w:rsidRPr="009C3F18" w:rsidRDefault="00DA7B3B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 w:rsidRPr="009C3F18">
        <w:t>- общий анализ научного уровня, терминологии, структуры статьи, актуальности темы;</w:t>
      </w:r>
    </w:p>
    <w:p w:rsidR="00DA7B3B" w:rsidRPr="009C3F18" w:rsidRDefault="00DA7B3B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 w:rsidRPr="009C3F18">
        <w:t>- оценка подготовленности статьи к изданию в отношении языка и стиля, соответствия установленным требованиям по оформлению материалов статьи;</w:t>
      </w:r>
    </w:p>
    <w:p w:rsidR="00DA7B3B" w:rsidRPr="009C3F18" w:rsidRDefault="00DA7B3B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 w:rsidRPr="009C3F18">
        <w:t>- научность изложения, соответствие использованных автором методов, рекомендаций и результатов исследований современным достижениям науки и практики;</w:t>
      </w:r>
    </w:p>
    <w:p w:rsidR="00DA7B3B" w:rsidRPr="009C3F18" w:rsidRDefault="00DA7B3B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 w:rsidRPr="009C3F18">
        <w:t>- место рецензируемой работе среди других, уже опубликованных на подобную тему, что нового в ней, не дублирует ли работы других авторов</w:t>
      </w:r>
      <w:r w:rsidR="00B46EF4" w:rsidRPr="009C3F18">
        <w:t xml:space="preserve"> в целом или частично и т.д.;</w:t>
      </w:r>
    </w:p>
    <w:p w:rsidR="00B46EF4" w:rsidRPr="009C3F18" w:rsidRDefault="00B46EF4" w:rsidP="00CC5955">
      <w:pPr>
        <w:pStyle w:val="20"/>
        <w:shd w:val="clear" w:color="auto" w:fill="auto"/>
        <w:tabs>
          <w:tab w:val="left" w:pos="851"/>
          <w:tab w:val="left" w:pos="993"/>
        </w:tabs>
        <w:spacing w:line="322" w:lineRule="exact"/>
        <w:ind w:firstLine="567"/>
      </w:pPr>
      <w:r w:rsidRPr="009C3F18">
        <w:t>- допущенные автором неточности и ошибки и т.д.</w:t>
      </w:r>
    </w:p>
    <w:p w:rsidR="00481D86" w:rsidRPr="009C3F18" w:rsidRDefault="0075560D" w:rsidP="00CC5955">
      <w:pPr>
        <w:pStyle w:val="20"/>
        <w:shd w:val="clear" w:color="auto" w:fill="auto"/>
        <w:tabs>
          <w:tab w:val="left" w:pos="0"/>
          <w:tab w:val="left" w:pos="993"/>
        </w:tabs>
        <w:spacing w:line="322" w:lineRule="exact"/>
        <w:ind w:firstLine="567"/>
      </w:pPr>
      <w:r>
        <w:t>5</w:t>
      </w:r>
      <w:r w:rsidR="00AB1F93" w:rsidRPr="009C3F18">
        <w:t>.</w:t>
      </w:r>
      <w:r>
        <w:t>1</w:t>
      </w:r>
      <w:r w:rsidR="00AB1F93" w:rsidRPr="009C3F18">
        <w:t>.</w:t>
      </w:r>
      <w:r>
        <w:t>2</w:t>
      </w:r>
      <w:r w:rsidR="00AB1F93" w:rsidRPr="009C3F18">
        <w:t xml:space="preserve">. </w:t>
      </w:r>
      <w:r w:rsidR="00257869" w:rsidRPr="009C3F18">
        <w:t>Рецензент может: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993"/>
          <w:tab w:val="left" w:pos="1157"/>
        </w:tabs>
        <w:spacing w:line="322" w:lineRule="exact"/>
        <w:ind w:firstLine="567"/>
      </w:pPr>
      <w:r w:rsidRPr="009C3F18">
        <w:t>а)</w:t>
      </w:r>
      <w:r w:rsidRPr="009C3F18">
        <w:tab/>
        <w:t>рекомендовать статью к опубликованию;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993"/>
          <w:tab w:val="left" w:pos="1137"/>
        </w:tabs>
        <w:spacing w:line="322" w:lineRule="exact"/>
        <w:ind w:firstLine="567"/>
      </w:pPr>
      <w:r w:rsidRPr="009C3F18">
        <w:t>б)</w:t>
      </w:r>
      <w:r w:rsidRPr="009C3F18">
        <w:tab/>
        <w:t>рекомендовать к опубликованию после доработки /с учетом замечаний;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993"/>
          <w:tab w:val="left" w:pos="1181"/>
        </w:tabs>
        <w:spacing w:line="322" w:lineRule="exact"/>
        <w:ind w:firstLine="567"/>
      </w:pPr>
      <w:r w:rsidRPr="009C3F18">
        <w:t>в)</w:t>
      </w:r>
      <w:r w:rsidRPr="009C3F18">
        <w:tab/>
        <w:t>не рекомендовать статью к опубликованию.</w:t>
      </w:r>
    </w:p>
    <w:p w:rsidR="00481D86" w:rsidRPr="009C3F18" w:rsidRDefault="0075560D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>
        <w:t>5</w:t>
      </w:r>
      <w:r w:rsidR="00AB1F93" w:rsidRPr="009C3F18">
        <w:t>.</w:t>
      </w:r>
      <w:r>
        <w:t>2</w:t>
      </w:r>
      <w:r w:rsidR="00AB1F93" w:rsidRPr="009C3F18">
        <w:t>.</w:t>
      </w:r>
      <w:r w:rsidR="00012473">
        <w:t xml:space="preserve"> </w:t>
      </w:r>
      <w:r w:rsidR="00257869" w:rsidRPr="009C3F18">
        <w:t>Если рецензент рекомендует статью к опубликованию после доработки /с учетом замечаний или не рекомендует статью к опубликованию - в рецензии должны быть указаны причины такого решения.</w:t>
      </w:r>
      <w:r w:rsidR="00F51459" w:rsidRPr="009C3F18">
        <w:t xml:space="preserve"> </w:t>
      </w:r>
      <w:r w:rsidR="00B227A9" w:rsidRPr="009C3F18">
        <w:t>В случае отрицательной оценки рукописи в целом рецензент должен аргументированно обосновать свои выводы.</w:t>
      </w:r>
    </w:p>
    <w:p w:rsidR="00481D86" w:rsidRPr="009C3F18" w:rsidRDefault="0075560D" w:rsidP="00CC5955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</w:pPr>
      <w:r>
        <w:t>5</w:t>
      </w:r>
      <w:r w:rsidR="00AB1F93" w:rsidRPr="009C3F18">
        <w:t>.</w:t>
      </w:r>
      <w:r>
        <w:t>3</w:t>
      </w:r>
      <w:r w:rsidR="00AB1F93" w:rsidRPr="009C3F18">
        <w:t xml:space="preserve">. </w:t>
      </w:r>
      <w:r w:rsidR="00257869" w:rsidRPr="009C3F18">
        <w:t>Автор может ознакомиться с текстом рецензии. Если в рецензии на статью имеется указание на доработку, статья направляется автору на доработку.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</w:pPr>
      <w:r w:rsidRPr="009C3F18">
        <w:t>В случае несогласия с мнением эксперта статья может быть направлена на повторное рецензирование.</w:t>
      </w:r>
    </w:p>
    <w:p w:rsidR="00481D86" w:rsidRPr="009C3F18" w:rsidRDefault="0075560D" w:rsidP="00CC5955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</w:pPr>
      <w:r>
        <w:t>5</w:t>
      </w:r>
      <w:r w:rsidR="00AB1F93" w:rsidRPr="009C3F18">
        <w:t>.</w:t>
      </w:r>
      <w:r>
        <w:t>4</w:t>
      </w:r>
      <w:r w:rsidR="00AB1F93" w:rsidRPr="009C3F18">
        <w:t xml:space="preserve">. </w:t>
      </w:r>
      <w:r w:rsidR="00257869" w:rsidRPr="009C3F18">
        <w:t xml:space="preserve">После получения рецензий на очередном заседании редакционной </w:t>
      </w:r>
      <w:r w:rsidR="00257869" w:rsidRPr="009C3F18">
        <w:lastRenderedPageBreak/>
        <w:t xml:space="preserve">коллегии рассматривается вопрос о поступивших статьях и принимается окончательное решение об опубликовании или отказе в опубликовании статей. На основе принятого решения автору/ам направляется письмо (по </w:t>
      </w:r>
      <w:r w:rsidR="00257869" w:rsidRPr="009C3F18">
        <w:rPr>
          <w:lang w:val="en-US" w:eastAsia="en-US" w:bidi="en-US"/>
        </w:rPr>
        <w:t>e</w:t>
      </w:r>
      <w:r w:rsidR="00257869" w:rsidRPr="009C3F18">
        <w:rPr>
          <w:lang w:eastAsia="en-US" w:bidi="en-US"/>
        </w:rPr>
        <w:t>-</w:t>
      </w:r>
      <w:r w:rsidR="00257869" w:rsidRPr="009C3F18">
        <w:rPr>
          <w:lang w:val="en-US" w:eastAsia="en-US" w:bidi="en-US"/>
        </w:rPr>
        <w:t>mail</w:t>
      </w:r>
      <w:r w:rsidR="00257869" w:rsidRPr="009C3F18">
        <w:rPr>
          <w:lang w:eastAsia="en-US" w:bidi="en-US"/>
        </w:rPr>
        <w:t xml:space="preserve">, </w:t>
      </w:r>
      <w:r w:rsidR="00257869" w:rsidRPr="009C3F18">
        <w:t>почте) от имени ответственного секретаря. В письме дается общая оценка статьи, если статья может быть опубликована после доработки / с учетом замечаний - даются рекомендации по дор</w:t>
      </w:r>
      <w:r w:rsidR="00CD208F" w:rsidRPr="009C3F18">
        <w:t>а</w:t>
      </w:r>
      <w:r w:rsidR="00257869" w:rsidRPr="009C3F18">
        <w:t>ботке / снятию замечаний, если статья не принимается к опубликованию - указываются причины такого решения.</w:t>
      </w:r>
    </w:p>
    <w:p w:rsidR="0014130E" w:rsidRPr="009C3F18" w:rsidRDefault="0075560D" w:rsidP="00CC5955">
      <w:pPr>
        <w:pStyle w:val="20"/>
        <w:shd w:val="clear" w:color="auto" w:fill="auto"/>
        <w:tabs>
          <w:tab w:val="left" w:pos="993"/>
          <w:tab w:val="left" w:pos="1134"/>
        </w:tabs>
        <w:spacing w:line="322" w:lineRule="exact"/>
        <w:ind w:firstLine="567"/>
      </w:pPr>
      <w:r>
        <w:t>5</w:t>
      </w:r>
      <w:r w:rsidR="00AB1F93" w:rsidRPr="009C3F18">
        <w:t>.</w:t>
      </w:r>
      <w:r>
        <w:t>5.</w:t>
      </w:r>
      <w:r w:rsidR="0014130E" w:rsidRPr="009C3F18">
        <w:t xml:space="preserve"> </w:t>
      </w:r>
      <w:r w:rsidR="00257869" w:rsidRPr="009C3F18">
        <w:t xml:space="preserve">Статья, направленная автором в редакцию после устранения замечаний, рассматривается в общем порядке. 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</w:pPr>
      <w:r w:rsidRPr="009C3F18">
        <w:t>Привлечение внешних рецензентов возможно в том случае, когда: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350"/>
          <w:tab w:val="left" w:pos="993"/>
        </w:tabs>
        <w:spacing w:line="322" w:lineRule="exact"/>
        <w:ind w:firstLine="567"/>
      </w:pPr>
      <w:r w:rsidRPr="009C3F18">
        <w:t>а)</w:t>
      </w:r>
      <w:r w:rsidRPr="009C3F18">
        <w:tab/>
        <w:t>отсутствует член редколлегии, курирующий определенное направление / научную дисциплину;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490"/>
          <w:tab w:val="left" w:pos="993"/>
        </w:tabs>
        <w:spacing w:line="322" w:lineRule="exact"/>
        <w:ind w:firstLine="567"/>
      </w:pPr>
      <w:r w:rsidRPr="009C3F18">
        <w:t>б)</w:t>
      </w:r>
      <w:r w:rsidRPr="009C3F18">
        <w:tab/>
        <w:t>член редакционной коллегий представляет мотивированный отказ подготовить рецензию;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379"/>
          <w:tab w:val="left" w:pos="993"/>
        </w:tabs>
        <w:spacing w:line="322" w:lineRule="exact"/>
        <w:ind w:firstLine="567"/>
      </w:pPr>
      <w:r w:rsidRPr="009C3F18">
        <w:t>в)</w:t>
      </w:r>
      <w:r w:rsidRPr="009C3F18">
        <w:tab/>
        <w:t>редакционная коллегия не соглашается с высказанным в рецензии члена редколлегии мнением;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360"/>
          <w:tab w:val="left" w:pos="993"/>
        </w:tabs>
        <w:spacing w:line="322" w:lineRule="exact"/>
        <w:ind w:firstLine="567"/>
      </w:pPr>
      <w:r w:rsidRPr="009C3F18">
        <w:t>г)</w:t>
      </w:r>
      <w:r w:rsidRPr="009C3F18">
        <w:tab/>
        <w:t>поступает статья от члена редакционной коллегии.</w:t>
      </w:r>
    </w:p>
    <w:p w:rsidR="00481D86" w:rsidRPr="009C3F18" w:rsidRDefault="0075560D" w:rsidP="00CC5955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</w:pPr>
      <w:r>
        <w:t>5.6</w:t>
      </w:r>
      <w:r w:rsidR="00AB0B23" w:rsidRPr="009C3F18">
        <w:t xml:space="preserve">. </w:t>
      </w:r>
      <w:r w:rsidR="00257869" w:rsidRPr="009C3F18">
        <w:t>На очередном заседании редакционной коллегии принимается решение о</w:t>
      </w:r>
      <w:r w:rsidR="00CD208F" w:rsidRPr="009C3F18">
        <w:t xml:space="preserve"> направлении на </w:t>
      </w:r>
      <w:r w:rsidR="00257869" w:rsidRPr="009C3F18">
        <w:t>рецензировани</w:t>
      </w:r>
      <w:r w:rsidR="00CD208F" w:rsidRPr="009C3F18">
        <w:t>е</w:t>
      </w:r>
      <w:r w:rsidR="00257869" w:rsidRPr="009C3F18">
        <w:t xml:space="preserve"> к ученому, имеющему научные работы по проблематике, заявленной в статье. </w:t>
      </w:r>
      <w:r w:rsidR="0014130E" w:rsidRPr="009C3F18">
        <w:t>К</w:t>
      </w:r>
      <w:r w:rsidR="00611F51" w:rsidRPr="009C3F18">
        <w:t xml:space="preserve">опии переписки </w:t>
      </w:r>
      <w:r w:rsidR="0014130E" w:rsidRPr="009C3F18">
        <w:t xml:space="preserve">между редакцией издания и автором должны </w:t>
      </w:r>
      <w:r w:rsidR="00611F51" w:rsidRPr="009C3F18">
        <w:t>хранит</w:t>
      </w:r>
      <w:r w:rsidR="0014130E" w:rsidRPr="009C3F18">
        <w:t>ь</w:t>
      </w:r>
      <w:r w:rsidR="00611F51" w:rsidRPr="009C3F18">
        <w:t xml:space="preserve">ся в </w:t>
      </w:r>
      <w:r w:rsidR="0014130E" w:rsidRPr="009C3F18">
        <w:t xml:space="preserve"> редакции журнала </w:t>
      </w:r>
      <w:r w:rsidR="00611F51" w:rsidRPr="009C3F18">
        <w:t>не менее 3 лет.</w:t>
      </w:r>
    </w:p>
    <w:p w:rsidR="00611F51" w:rsidRPr="009C3F18" w:rsidRDefault="00611F51" w:rsidP="00CC5955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</w:pPr>
      <w:r w:rsidRPr="009C3F18">
        <w:t xml:space="preserve">Рецензии на поступившие материалы хранятся в течение </w:t>
      </w:r>
      <w:r w:rsidR="00037EE2">
        <w:t xml:space="preserve">5 </w:t>
      </w:r>
      <w:r w:rsidRPr="009C3F18">
        <w:t>(</w:t>
      </w:r>
      <w:r w:rsidR="00037EE2">
        <w:t>пяти</w:t>
      </w:r>
      <w:r w:rsidRPr="009C3F18">
        <w:t>) лет.</w:t>
      </w:r>
    </w:p>
    <w:p w:rsidR="00481D86" w:rsidRPr="009C3F18" w:rsidRDefault="0075560D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>
        <w:t>5.7</w:t>
      </w:r>
      <w:r w:rsidR="00AB0B23" w:rsidRPr="009C3F18">
        <w:t>.</w:t>
      </w:r>
      <w:r w:rsidR="00012473">
        <w:t xml:space="preserve"> </w:t>
      </w:r>
      <w:r w:rsidR="00257869" w:rsidRPr="009C3F18">
        <w:t>Статьи сотрудников, преподавателей КГЮА принимаются в «Вестник КГЮА» бесплатно.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9C3F18">
        <w:t>Статьи сторонних авторов принимаются в «Вестник» на платной основе.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350"/>
          <w:tab w:val="left" w:pos="993"/>
        </w:tabs>
        <w:spacing w:line="322" w:lineRule="exact"/>
        <w:ind w:firstLine="567"/>
      </w:pPr>
      <w:r w:rsidRPr="009C3F18">
        <w:t>а)</w:t>
      </w:r>
      <w:r w:rsidRPr="009C3F18">
        <w:tab/>
        <w:t>с аспирантов и соискателей КГЮА - 200 сомов;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370"/>
          <w:tab w:val="left" w:pos="993"/>
        </w:tabs>
        <w:spacing w:line="322" w:lineRule="exact"/>
        <w:ind w:firstLine="567"/>
      </w:pPr>
      <w:r w:rsidRPr="009C3F18">
        <w:t>б)</w:t>
      </w:r>
      <w:r w:rsidRPr="009C3F18">
        <w:tab/>
        <w:t xml:space="preserve">от представителей иных организаций </w:t>
      </w:r>
      <w:r w:rsidR="00037EE2">
        <w:t>-</w:t>
      </w:r>
      <w:r w:rsidRPr="009C3F18">
        <w:t xml:space="preserve"> 800 сомов;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370"/>
          <w:tab w:val="left" w:pos="993"/>
        </w:tabs>
        <w:spacing w:line="322" w:lineRule="exact"/>
        <w:ind w:firstLine="567"/>
      </w:pPr>
      <w:r w:rsidRPr="009C3F18">
        <w:t>в)</w:t>
      </w:r>
      <w:r w:rsidRPr="009C3F18">
        <w:tab/>
        <w:t xml:space="preserve">с авторов иностранных государств </w:t>
      </w:r>
      <w:r w:rsidR="00037EE2">
        <w:t>-</w:t>
      </w:r>
      <w:r w:rsidRPr="009C3F18">
        <w:t xml:space="preserve"> 1500 сомов.</w:t>
      </w:r>
    </w:p>
    <w:p w:rsidR="00481D86" w:rsidRPr="009C3F18" w:rsidRDefault="00257869" w:rsidP="00CC595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</w:pPr>
      <w:r w:rsidRPr="009C3F18">
        <w:t>Авторское вознаграждение авторам не выплачивается.</w:t>
      </w:r>
    </w:p>
    <w:p w:rsidR="0014130E" w:rsidRPr="009C3F18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</w:pPr>
    </w:p>
    <w:p w:rsidR="0014130E" w:rsidRPr="009C3F18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</w:pPr>
    </w:p>
    <w:p w:rsidR="0014130E" w:rsidRPr="009C3F18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14130E" w:rsidRDefault="0014130E" w:rsidP="00CC5955">
      <w:pPr>
        <w:pStyle w:val="20"/>
        <w:shd w:val="clear" w:color="auto" w:fill="auto"/>
        <w:tabs>
          <w:tab w:val="left" w:pos="993"/>
        </w:tabs>
        <w:spacing w:line="280" w:lineRule="exact"/>
        <w:ind w:left="40" w:firstLine="567"/>
        <w:jc w:val="center"/>
        <w:rPr>
          <w:b/>
        </w:rPr>
      </w:pPr>
    </w:p>
    <w:p w:rsidR="009C3F18" w:rsidRDefault="009C3F18" w:rsidP="00CC5955">
      <w:pPr>
        <w:pStyle w:val="20"/>
        <w:shd w:val="clear" w:color="auto" w:fill="auto"/>
        <w:tabs>
          <w:tab w:val="left" w:pos="993"/>
        </w:tabs>
        <w:spacing w:after="296" w:line="280" w:lineRule="exact"/>
        <w:ind w:left="100" w:firstLine="567"/>
        <w:jc w:val="right"/>
        <w:rPr>
          <w:b/>
          <w:i/>
        </w:rPr>
      </w:pPr>
    </w:p>
    <w:p w:rsidR="00037EE2" w:rsidRDefault="00037EE2" w:rsidP="00012473">
      <w:pPr>
        <w:pStyle w:val="20"/>
        <w:shd w:val="clear" w:color="auto" w:fill="auto"/>
        <w:tabs>
          <w:tab w:val="left" w:pos="993"/>
        </w:tabs>
        <w:spacing w:after="296" w:line="280" w:lineRule="exact"/>
        <w:ind w:left="100" w:firstLine="467"/>
        <w:jc w:val="right"/>
        <w:rPr>
          <w:b/>
          <w:i/>
        </w:rPr>
      </w:pPr>
    </w:p>
    <w:p w:rsidR="0014130E" w:rsidRPr="009C3F18" w:rsidRDefault="0014130E" w:rsidP="00012473">
      <w:pPr>
        <w:pStyle w:val="20"/>
        <w:shd w:val="clear" w:color="auto" w:fill="auto"/>
        <w:tabs>
          <w:tab w:val="left" w:pos="993"/>
        </w:tabs>
        <w:spacing w:after="296" w:line="280" w:lineRule="exact"/>
        <w:ind w:left="100" w:firstLine="467"/>
        <w:jc w:val="right"/>
        <w:rPr>
          <w:b/>
          <w:i/>
        </w:rPr>
      </w:pPr>
      <w:r w:rsidRPr="009C3F18">
        <w:rPr>
          <w:b/>
          <w:i/>
        </w:rPr>
        <w:lastRenderedPageBreak/>
        <w:t xml:space="preserve">Приложение </w:t>
      </w:r>
      <w:r w:rsidRPr="009C3F18">
        <w:rPr>
          <w:b/>
          <w:i/>
          <w:lang w:eastAsia="en-US" w:bidi="en-US"/>
        </w:rPr>
        <w:t>1</w:t>
      </w:r>
    </w:p>
    <w:p w:rsidR="0014130E" w:rsidRPr="0014130E" w:rsidRDefault="0014130E" w:rsidP="00CC5955">
      <w:pPr>
        <w:pStyle w:val="20"/>
        <w:shd w:val="clear" w:color="auto" w:fill="auto"/>
        <w:tabs>
          <w:tab w:val="left" w:pos="993"/>
        </w:tabs>
        <w:spacing w:after="252" w:line="331" w:lineRule="exact"/>
        <w:ind w:firstLine="42"/>
        <w:jc w:val="center"/>
        <w:rPr>
          <w:b/>
        </w:rPr>
      </w:pPr>
      <w:r w:rsidRPr="0014130E">
        <w:rPr>
          <w:b/>
        </w:rPr>
        <w:t>ТРЕБОВАНИЯ К СТАТЬЯМ, ПУБЛИКУЕМЫМ</w:t>
      </w:r>
      <w:r>
        <w:rPr>
          <w:b/>
        </w:rPr>
        <w:t xml:space="preserve"> </w:t>
      </w:r>
      <w:r w:rsidRPr="0014130E">
        <w:rPr>
          <w:b/>
        </w:rPr>
        <w:t>В «ВЕСТНИКЕ КГЮА»</w:t>
      </w:r>
    </w:p>
    <w:p w:rsidR="0014130E" w:rsidRDefault="0014130E" w:rsidP="00CC5955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ind w:firstLine="567"/>
      </w:pPr>
      <w:r>
        <w:t>Статья должна быть представлена в Отдел организации научной деятельности и инновационного развития  КГЮА на одной стороне стандартного листа формата А</w:t>
      </w:r>
      <w:r w:rsidR="005651EA">
        <w:t xml:space="preserve"> </w:t>
      </w:r>
      <w:r>
        <w:t>4, а также в электронном варианте (на электронном носителе).</w:t>
      </w:r>
    </w:p>
    <w:p w:rsidR="0014130E" w:rsidRDefault="0014130E" w:rsidP="00CC5955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firstLine="567"/>
      </w:pPr>
      <w:r>
        <w:t>Статья должна быть тщательно выверена автором. За достоверность и точность приведенных фактов, цитат, географических названий, собственных имен и прочих сведений ответственность несет автор.</w:t>
      </w:r>
    </w:p>
    <w:p w:rsidR="0014130E" w:rsidRDefault="0014130E" w:rsidP="00CC5955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firstLine="567"/>
      </w:pPr>
      <w:r>
        <w:t>Статья должна быть подписана автором (при наличии нескольких авторов - всеми соавторами).</w:t>
      </w:r>
    </w:p>
    <w:p w:rsidR="0014130E" w:rsidRDefault="0014130E" w:rsidP="00CC5955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firstLine="567"/>
      </w:pPr>
      <w:r>
        <w:t>Соискатели, аспиранты, студенты обязаны получить рекомендацию к публикации научного руководителя или другого ученого, имеющего степень доктора или кандидата наук.</w:t>
      </w:r>
    </w:p>
    <w:p w:rsidR="0014130E" w:rsidRDefault="0014130E" w:rsidP="00CC5955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firstLine="567"/>
      </w:pPr>
      <w:r>
        <w:t xml:space="preserve">Текстовый материал должен быть набран на компьютере в формате </w:t>
      </w:r>
      <w:r>
        <w:rPr>
          <w:lang w:val="en-US" w:eastAsia="en-US" w:bidi="en-US"/>
        </w:rPr>
        <w:t>Word</w:t>
      </w:r>
      <w:r w:rsidRPr="001E6069">
        <w:rPr>
          <w:lang w:eastAsia="en-US" w:bidi="en-US"/>
        </w:rPr>
        <w:t xml:space="preserve"> </w:t>
      </w:r>
      <w:r>
        <w:t>(1</w:t>
      </w:r>
      <w:r w:rsidR="00AD61E3">
        <w:t>2</w:t>
      </w:r>
      <w:r>
        <w:t xml:space="preserve"> шрифт </w:t>
      </w:r>
      <w:r>
        <w:rPr>
          <w:lang w:val="en-US" w:eastAsia="en-US" w:bidi="en-US"/>
        </w:rPr>
        <w:t>Times</w:t>
      </w:r>
      <w:r w:rsidRPr="001E606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1E606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1E6069">
        <w:rPr>
          <w:lang w:eastAsia="en-US" w:bidi="en-US"/>
        </w:rPr>
        <w:t xml:space="preserve"> </w:t>
      </w:r>
      <w:r>
        <w:t>через 1 интервал, поля 2 см).</w:t>
      </w:r>
    </w:p>
    <w:p w:rsidR="0014130E" w:rsidRDefault="0014130E" w:rsidP="00CC5955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firstLine="567"/>
      </w:pPr>
      <w:r>
        <w:t xml:space="preserve">Объем статьи, включая таблицы, иллюстративный материал и список литературы, не должен превышать </w:t>
      </w:r>
      <w:r w:rsidR="00AD61E3">
        <w:t>6</w:t>
      </w:r>
      <w:r>
        <w:t xml:space="preserve"> страниц компьютерного текста.</w:t>
      </w:r>
    </w:p>
    <w:p w:rsidR="0014130E" w:rsidRPr="00F452F5" w:rsidRDefault="0014130E" w:rsidP="00CC5955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322" w:lineRule="exact"/>
        <w:ind w:firstLine="567"/>
      </w:pPr>
      <w:r w:rsidRPr="00F452F5">
        <w:t>Порядок оформления статьи: УДК</w:t>
      </w:r>
      <w:r w:rsidR="00C47633">
        <w:t>;</w:t>
      </w:r>
      <w:r w:rsidRPr="00F452F5">
        <w:t xml:space="preserve"> инициалы и фамилия авторов, ученая степень, должность, полное название научного учреждения, где работает автор, заголовок, аннотация статьи (не более 150-200 знаков каждая), ключевые слова</w:t>
      </w:r>
      <w:r w:rsidR="00AD61E3" w:rsidRPr="00F452F5">
        <w:t xml:space="preserve"> (не менее 7)</w:t>
      </w:r>
      <w:r w:rsidR="0076182E">
        <w:t xml:space="preserve"> - </w:t>
      </w:r>
      <w:r w:rsidR="00C47633">
        <w:t xml:space="preserve">оформляются </w:t>
      </w:r>
      <w:r w:rsidR="00C47633" w:rsidRPr="00F452F5">
        <w:t>на кыргызском, русском и английском языках</w:t>
      </w:r>
      <w:r w:rsidR="00C47633">
        <w:t>);</w:t>
      </w:r>
      <w:r w:rsidRPr="00F452F5">
        <w:t xml:space="preserve"> основной текст статьи, </w:t>
      </w:r>
      <w:r w:rsidR="00AD61E3" w:rsidRPr="00F452F5">
        <w:t>список использованных источников</w:t>
      </w:r>
      <w:r w:rsidRPr="00F452F5">
        <w:t>.</w:t>
      </w:r>
    </w:p>
    <w:p w:rsidR="00AD61E3" w:rsidRPr="00C010F7" w:rsidRDefault="00AD61E3" w:rsidP="00CC5955">
      <w:pPr>
        <w:pStyle w:val="20"/>
        <w:widowControl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280" w:lineRule="exact"/>
        <w:ind w:firstLine="567"/>
      </w:pPr>
      <w:r w:rsidRPr="00C010F7">
        <w:t xml:space="preserve">Список использованных источников нумеруется в порядке ссылок в тексте. Ссылки помещаются в квадратные скобки, например [3]. </w:t>
      </w:r>
    </w:p>
    <w:p w:rsidR="00012473" w:rsidRDefault="00012473" w:rsidP="00CC5955">
      <w:pPr>
        <w:pStyle w:val="20"/>
        <w:widowControl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280" w:lineRule="exact"/>
        <w:ind w:firstLine="567"/>
      </w:pPr>
    </w:p>
    <w:p w:rsidR="00CC5955" w:rsidRDefault="00AD61E3" w:rsidP="00EE5895">
      <w:pPr>
        <w:pStyle w:val="20"/>
        <w:shd w:val="clear" w:color="auto" w:fill="auto"/>
        <w:tabs>
          <w:tab w:val="left" w:pos="709"/>
          <w:tab w:val="left" w:pos="993"/>
        </w:tabs>
        <w:spacing w:line="322" w:lineRule="exact"/>
        <w:ind w:firstLine="567"/>
        <w:rPr>
          <w:spacing w:val="15"/>
        </w:rPr>
      </w:pPr>
      <w:r w:rsidRPr="00C010F7">
        <w:t>Обязательно наличие прист</w:t>
      </w:r>
      <w:r w:rsidR="00012473">
        <w:t xml:space="preserve">раничных </w:t>
      </w:r>
      <w:r w:rsidRPr="00C010F7">
        <w:t>библиографических с</w:t>
      </w:r>
      <w:r w:rsidR="0076182E">
        <w:t>сылок</w:t>
      </w:r>
      <w:r w:rsidRPr="00C010F7">
        <w:t>, библиографическое описание каждого источника</w:t>
      </w:r>
      <w:r w:rsidR="00247089">
        <w:t xml:space="preserve"> </w:t>
      </w:r>
      <w:r w:rsidR="0076182E">
        <w:t xml:space="preserve">в конце статьи </w:t>
      </w:r>
      <w:r w:rsidR="00012473">
        <w:t xml:space="preserve">должно соответствовать Инструкции по оформлению диссертации и автореферата </w:t>
      </w:r>
      <w:r w:rsidR="00012473" w:rsidRPr="00340C33">
        <w:rPr>
          <w:color w:val="auto"/>
        </w:rPr>
        <w:t>(утв</w:t>
      </w:r>
      <w:r w:rsidR="00247089">
        <w:rPr>
          <w:color w:val="auto"/>
        </w:rPr>
        <w:t>.</w:t>
      </w:r>
      <w:r w:rsidR="00012473" w:rsidRPr="00340C33">
        <w:rPr>
          <w:color w:val="auto"/>
        </w:rPr>
        <w:t xml:space="preserve">  </w:t>
      </w:r>
      <w:r w:rsidR="00012473">
        <w:rPr>
          <w:color w:val="auto"/>
        </w:rPr>
        <w:t>р</w:t>
      </w:r>
      <w:r w:rsidR="00012473" w:rsidRPr="00340C33">
        <w:rPr>
          <w:color w:val="auto"/>
        </w:rPr>
        <w:t xml:space="preserve">ешением  Президиума ВАК Кыргызской Республики </w:t>
      </w:r>
      <w:r w:rsidR="00012473">
        <w:rPr>
          <w:color w:val="auto"/>
        </w:rPr>
        <w:t xml:space="preserve">от </w:t>
      </w:r>
      <w:r w:rsidR="00012473" w:rsidRPr="00340C33">
        <w:rPr>
          <w:color w:val="auto"/>
        </w:rPr>
        <w:t>25 ноября 2010 г. №88)</w:t>
      </w:r>
      <w:r w:rsidR="00012473">
        <w:rPr>
          <w:color w:val="auto"/>
        </w:rPr>
        <w:t xml:space="preserve"> </w:t>
      </w:r>
    </w:p>
    <w:p w:rsidR="00CC5955" w:rsidRDefault="00CC5955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CC5955" w:rsidRDefault="00CC5955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CC5955" w:rsidRDefault="00CC5955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CC5955" w:rsidRDefault="00CC5955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CC5955" w:rsidRDefault="00CC5955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CC5955" w:rsidRDefault="00CC5955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CC5955" w:rsidRDefault="00CC5955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9C3F18" w:rsidRDefault="009C3F18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9C3F18" w:rsidRDefault="009C3F18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9C3F18" w:rsidRDefault="009C3F18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9C3F18" w:rsidRDefault="009C3F18" w:rsidP="00CC5955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</w:rPr>
      </w:pPr>
    </w:p>
    <w:p w:rsidR="006B182C" w:rsidRPr="006B182C" w:rsidRDefault="006B182C" w:rsidP="006B182C">
      <w:pPr>
        <w:widowControl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182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6B182C" w:rsidRDefault="006B182C" w:rsidP="006B182C">
      <w:pPr>
        <w:widowControl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B182C" w:rsidRPr="006B182C" w:rsidRDefault="006B182C" w:rsidP="006B182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B182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ОБРАЗЕЦ ОФОРМЛЕНИЯ СТАТЬИ</w:t>
      </w:r>
    </w:p>
    <w:p w:rsidR="006B182C" w:rsidRDefault="006B182C" w:rsidP="009C3F1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C3F18" w:rsidRPr="009C3F18" w:rsidRDefault="009C3F18" w:rsidP="009C3F18">
      <w:pPr>
        <w:widowControl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bidi="ar-SA"/>
        </w:rPr>
      </w:pPr>
      <w:r w:rsidRPr="009C3F1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УДК</w:t>
      </w:r>
      <w:r w:rsidRPr="009C3F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C3F1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34.03:342.9</w:t>
      </w:r>
      <w:r w:rsidRPr="009C3F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C3F18" w:rsidRPr="009C3F18" w:rsidRDefault="009C3F18" w:rsidP="009C3F18">
      <w:pPr>
        <w:widowControl/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bidi="ar-SA"/>
        </w:rPr>
      </w:pPr>
      <w:r w:rsidRPr="00C010F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bidi="ar-SA"/>
        </w:rPr>
        <w:t>ФИО</w:t>
      </w:r>
      <w:r w:rsidRPr="009C3F18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bidi="ar-SA"/>
        </w:rPr>
        <w:t xml:space="preserve">.,  </w:t>
      </w:r>
    </w:p>
    <w:p w:rsidR="009C3F18" w:rsidRPr="009C3F18" w:rsidRDefault="009C3F18" w:rsidP="009C3F18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C3F1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преподаватель </w:t>
      </w:r>
    </w:p>
    <w:p w:rsidR="009C3F18" w:rsidRPr="009C3F18" w:rsidRDefault="009C3F18" w:rsidP="009C3F18">
      <w:pPr>
        <w:widowControl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</w:pP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кафедры административного и  </w:t>
      </w:r>
    </w:p>
    <w:p w:rsidR="009C3F18" w:rsidRDefault="009C3F18" w:rsidP="009C3F18">
      <w:pPr>
        <w:widowControl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</w:pP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                                                                      финансового права</w:t>
      </w:r>
      <w:r w:rsidRPr="009C3F1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КГЮА</w:t>
      </w:r>
    </w:p>
    <w:p w:rsidR="0076182E" w:rsidRPr="009C3F18" w:rsidRDefault="0076182E" w:rsidP="009C3F18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182E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(на кыргызском, русском и английском языках)</w:t>
      </w:r>
    </w:p>
    <w:p w:rsidR="009C3F18" w:rsidRPr="009C3F18" w:rsidRDefault="009C3F18" w:rsidP="009C3F18">
      <w:pPr>
        <w:widowControl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</w:pP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моб. т.: </w:t>
      </w:r>
      <w:r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+996 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 (</w:t>
      </w:r>
      <w:r w:rsidR="005F4469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00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0)  </w:t>
      </w:r>
      <w:r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000000</w:t>
      </w:r>
    </w:p>
    <w:p w:rsidR="009C3F18" w:rsidRPr="009C3F18" w:rsidRDefault="009C3F18" w:rsidP="009C3F18">
      <w:pPr>
        <w:widowControl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</w:pP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bidi="ar-SA"/>
        </w:rPr>
        <w:t>e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 - 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bidi="ar-SA"/>
        </w:rPr>
        <w:t>mail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:  </w:t>
      </w:r>
      <w:r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bidi="ar-SA"/>
        </w:rPr>
        <w:t>kdjfnnvnvjjfjnf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@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bidi="ar-SA"/>
        </w:rPr>
        <w:t>mail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.</w:t>
      </w:r>
      <w:r w:rsidRPr="009C3F18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bidi="ar-SA"/>
        </w:rPr>
        <w:t>ru</w:t>
      </w:r>
    </w:p>
    <w:p w:rsidR="009C3F18" w:rsidRDefault="009C3F18" w:rsidP="009C3F18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182C" w:rsidRPr="009C3F18" w:rsidRDefault="006B182C" w:rsidP="009C3F18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F4469" w:rsidRPr="005F4469" w:rsidRDefault="005F4469" w:rsidP="00C010F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F44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ЭГЕМЕНДУУ КЫРГЫЗСТАНДЫН  АДМИНИСТРАТИВДИК-АЙМАКТЫК</w:t>
      </w:r>
      <w:r w:rsidR="00C010F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5F44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ТУЗУЛУШТУ МОДЕРНИЗАЦИАЛООСУ</w:t>
      </w:r>
    </w:p>
    <w:p w:rsidR="005F4469" w:rsidRPr="00C010F7" w:rsidRDefault="005F4469" w:rsidP="005F44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F4469" w:rsidRPr="005F4469" w:rsidRDefault="005F4469" w:rsidP="005F44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F44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МОДЕРНИЗАЦИЯ АДМИНИСТРАТИВНО-ТЕРРИТОРИАЛЬНОГО УСТРОЙСТВА СУВЕРЕННОГО КЫРГЫЗСТАНА  </w:t>
      </w:r>
    </w:p>
    <w:p w:rsidR="005F4469" w:rsidRPr="005F4469" w:rsidRDefault="005F4469" w:rsidP="005F44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F4469" w:rsidRPr="005F4469" w:rsidRDefault="005F4469" w:rsidP="005F44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</w:pPr>
      <w:r w:rsidRPr="005F446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MODERNIZATION OF STATE GOVERNMENT AND LOCAL SELF  MANAGEMENT IN THE KYRGYZSTAN</w:t>
      </w:r>
    </w:p>
    <w:p w:rsidR="005F4469" w:rsidRPr="005F4469" w:rsidRDefault="005F4469" w:rsidP="005F4469">
      <w:pPr>
        <w:widowControl/>
        <w:ind w:firstLine="4111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</w:pPr>
    </w:p>
    <w:p w:rsidR="005F4469" w:rsidRPr="005F4469" w:rsidRDefault="005F4469" w:rsidP="005F4469">
      <w:pPr>
        <w:widowControl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 w:bidi="ar-SA"/>
        </w:rPr>
      </w:pPr>
    </w:p>
    <w:p w:rsidR="005F4469" w:rsidRPr="005F4469" w:rsidRDefault="005F4469" w:rsidP="005F4469">
      <w:pPr>
        <w:widowControl/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</w:pPr>
      <w:r w:rsidRPr="005F446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Аннотация</w:t>
      </w:r>
      <w:r w:rsidRPr="005F446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 w:bidi="ar-SA"/>
        </w:rPr>
        <w:t xml:space="preserve">: 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Бул статьяда административдик-аймактык түзүлүштү ылайыкташтыруунун, мамлекеттик башкаруунун жана жергиликтүү өз алдынча башкаруунун эффективдүү системасын калыптандыруунун суроолору жана проблемалары каралат.</w:t>
      </w:r>
    </w:p>
    <w:p w:rsidR="005F4469" w:rsidRPr="005F4469" w:rsidRDefault="005F4469" w:rsidP="005F4469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5F446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Аннотация: 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В данной статье рассматриваются вопросы и проблемы оптимизации административно-территориального устройства, формирования эффективной системы управления государством, государственного управления и местного самоуправления.  </w:t>
      </w:r>
    </w:p>
    <w:p w:rsidR="005F4469" w:rsidRPr="005F4469" w:rsidRDefault="005F4469" w:rsidP="005F4469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</w:pPr>
      <w:r w:rsidRPr="005F446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 w:bidi="ar-SA"/>
        </w:rPr>
        <w:t xml:space="preserve">Annotation. 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  <w:t xml:space="preserve">This thesis work analyzes whether norms of the existing Constitution of the Kyrgyz Republic, the story of the Constitutional Convention, Judicial Process in Kyrgyzstan. </w:t>
      </w:r>
    </w:p>
    <w:p w:rsidR="005F4469" w:rsidRPr="005F4469" w:rsidRDefault="005F4469" w:rsidP="005F4469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 w:bidi="ar-SA"/>
        </w:rPr>
      </w:pPr>
    </w:p>
    <w:p w:rsidR="005F4469" w:rsidRPr="005F4469" w:rsidRDefault="005F4469" w:rsidP="005F4469">
      <w:pPr>
        <w:widowControl/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</w:pPr>
      <w:r w:rsidRPr="005F446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y-KG" w:eastAsia="en-US" w:bidi="ar-SA"/>
        </w:rPr>
        <w:t>Негизги сөздөр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: Ылайыкташтыруу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 xml:space="preserve"> модернизациялоо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 xml:space="preserve"> административдик-аймактык түзүлүш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 xml:space="preserve"> иш-милдеттер жана ыйгарым укуктар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 xml:space="preserve"> башкарууну модернизациялоо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 xml:space="preserve"> башкаруунун деңгээлдери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 xml:space="preserve"> мамлекеттик башкаруу органдары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ky-KG" w:eastAsia="en-US" w:bidi="ar-SA"/>
        </w:rPr>
        <w:t xml:space="preserve"> жергиликтүү өз алдынча башкаруу органдары.   </w:t>
      </w:r>
    </w:p>
    <w:p w:rsidR="005F4469" w:rsidRPr="005F4469" w:rsidRDefault="005F4469" w:rsidP="005F4469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5F446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Ключевые слова: 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</w:t>
      </w:r>
      <w:r w:rsidR="00C010F7" w:rsidRPr="0076182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тимизация;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модернизация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административно-территориальное устройство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функции и полномочия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модернизация управления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уровни управления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органы государственного управления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;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органы местного самоуправления.  </w:t>
      </w:r>
    </w:p>
    <w:p w:rsidR="005F4469" w:rsidRPr="005F4469" w:rsidRDefault="005F4469" w:rsidP="005F4469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</w:pPr>
      <w:r w:rsidRPr="005F446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 w:bidi="ar-SA"/>
        </w:rPr>
        <w:t xml:space="preserve">Key words: 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  <w:t>Government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  <w:t xml:space="preserve">; 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  <w:t>government management</w:t>
      </w:r>
      <w:r w:rsidR="00C010F7" w:rsidRPr="00C010F7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  <w:t xml:space="preserve">; </w:t>
      </w:r>
      <w:r w:rsidRPr="005F4469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  <w:t>modernization local self-management.</w:t>
      </w:r>
    </w:p>
    <w:p w:rsidR="00610A74" w:rsidRPr="003B3D81" w:rsidRDefault="00610A74" w:rsidP="00F452F5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  <w:lang w:val="en-US"/>
        </w:rPr>
      </w:pPr>
    </w:p>
    <w:p w:rsidR="006B182C" w:rsidRPr="003B3D81" w:rsidRDefault="006B182C" w:rsidP="00F452F5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/>
          <w:spacing w:val="15"/>
          <w:sz w:val="28"/>
          <w:szCs w:val="28"/>
          <w:lang w:val="en-US"/>
        </w:rPr>
      </w:pPr>
    </w:p>
    <w:p w:rsidR="00AD61E3" w:rsidRPr="00C010F7" w:rsidRDefault="00C010F7" w:rsidP="00F452F5">
      <w:pPr>
        <w:tabs>
          <w:tab w:val="left" w:pos="0"/>
          <w:tab w:val="left" w:pos="709"/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10F7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Текст</w:t>
      </w:r>
      <w:r w:rsidR="00037EE2" w:rsidRPr="00037EE2">
        <w:t xml:space="preserve">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</w:t>
      </w:r>
      <w:r w:rsidR="00037EE2" w:rsidRPr="00037EE2">
        <w:t xml:space="preserve">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Текст</w:t>
      </w:r>
      <w:r w:rsidR="00037EE2" w:rsidRPr="00037EE2">
        <w:t xml:space="preserve">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Текст  Текст</w:t>
      </w:r>
      <w:r w:rsidR="00037EE2" w:rsidRPr="00037EE2">
        <w:t xml:space="preserve">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Текст</w:t>
      </w:r>
      <w:r w:rsidR="00037EE2" w:rsidRPr="00037EE2">
        <w:t xml:space="preserve">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Текст</w:t>
      </w:r>
      <w:r w:rsidR="00037EE2" w:rsidRPr="00037EE2">
        <w:t xml:space="preserve">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Текст</w:t>
      </w:r>
      <w:r w:rsidR="00037EE2" w:rsidRPr="00037EE2">
        <w:t xml:space="preserve">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Текст</w:t>
      </w:r>
      <w:r w:rsidR="00037EE2" w:rsidRPr="00037EE2">
        <w:t xml:space="preserve"> </w:t>
      </w:r>
      <w:r w:rsidR="00037EE2" w:rsidRPr="00037EE2">
        <w:rPr>
          <w:rFonts w:ascii="Times New Roman" w:hAnsi="Times New Roman" w:cs="Times New Roman"/>
          <w:b/>
          <w:sz w:val="28"/>
          <w:szCs w:val="28"/>
        </w:rPr>
        <w:t>Текст</w:t>
      </w:r>
      <w:r w:rsidR="00037EE2" w:rsidRPr="00037EE2">
        <w:t xml:space="preserve"> </w:t>
      </w:r>
    </w:p>
    <w:p w:rsidR="006B182C" w:rsidRDefault="006B182C" w:rsidP="005F4469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B182C" w:rsidRDefault="006B182C" w:rsidP="005F4469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F4469" w:rsidRPr="00CC5955" w:rsidRDefault="005F4469" w:rsidP="00037EE2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59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СПИСОК ИСПОЛЬЗОВАННЫХ </w:t>
      </w:r>
      <w:r w:rsidR="00247089" w:rsidRPr="00CC59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ИСТОЧНИКОВ</w:t>
      </w:r>
      <w:r w:rsidR="002470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ЛИТЕРАТУРЫ</w:t>
      </w:r>
      <w:r w:rsidRPr="00CC59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037EE2" w:rsidRPr="00037EE2" w:rsidRDefault="005F4469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Конституция Кыргызской Республики [Электронный ресурс]: принята референдумом (всенарод. голосованием) 27 июня 2010 г. // Информационно-правовая система «ТОКТОМ мамлекет Про». – Режим доступа: http://www.toktom.kg/?comp=main&amp;m_t=1.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О военном положении [Электронный ресурс]: конституц. Закон Кырг. Респ. от 30 апр. 2009 г. № 149 (в ред. Конституц. Закона Кырг. Респ. от 15 июля 2011 г. № 108) // Информационно-правовая система «ТОКТОМ мамлекет Про». – Режим доступа: http://www.toktom.kg/?comp=main&amp;m_t=1.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Гражданский кодекс [Электронный ресурс]: закон Кырг. Респ. от 8 мая 1996 г. № 15 (в ред. Законов Кырг. Респ. от 29 апр. 1997 г. № 29) // Информационно-правовая система «ТОКТОМ мамлекет Про». – Режим доступа: http://www.toktom.kg/?comp=main&amp;m_t=1.  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О прокуратуре [Электронный ресурс]: закон Кырг. Респ. (в ред. Законов Кырг. Респ. 20 нояб. 2009 г. № 302; 29 февр. 2012 г. № 9; 10 авг. 2012 г. № 164 // Информационно-правовая система «ТОКТОМ мамлекет Про». – Режим доступа: http://www.toktom.kg/?comp=main&amp;m_t=1.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О назначении выборов в Жогорку Кенеш Кыргызской Республики [Электронный ресурс]: указ Президента Кырг. Респ. от 27 окт. 1994 г. // Информационно-правовая система «ТОКТОМ мамлекет Про». – Режим доступа: http://www.toktom.kg/?comp=main&amp;m_t=1.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Об утверждении структуры Жогорку Кенеша Кыргызской Республики [Электронный ресурс]: постановление Жогорку Кенеша Кырг. Респ. (в ред. Постановлений Жогорку Кенеша Кырг. Респ. от 29 дек. 2010 г. №81-V; 2 февр. 2011 г. № 140-V; 21 окт. 2011 г. № 1238-V; 11 янв. 2012 г. № 1468-V; 2 февр. 2012 г. № 1586-V; 22 февр. 2012 г. № 1653-V; 14 марта 2012 г. № 1730-V; 17 окт. 2012 г. № 2395-V; 1 дек. 2012 г. № 2458-V // Информационно-правовая система «ТОКТОМ мамлекет Про». – Режим доступа:http://www.toktom.kg/?comp=main&amp;m_t=1.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 xml:space="preserve">О вопросах регистрации юридических лиц, филиалов и представительств [Электронный ресурс]: постановление Правительства Кырг. </w:t>
      </w:r>
      <w:r w:rsidRPr="00037EE2">
        <w:rPr>
          <w:rFonts w:ascii="Times New Roman" w:eastAsia="Times New Roman" w:hAnsi="Times New Roman"/>
          <w:sz w:val="28"/>
          <w:szCs w:val="28"/>
        </w:rPr>
        <w:lastRenderedPageBreak/>
        <w:t>Респ. (в ред. Постановления Правительства Кырг. Респ. от 6 апр. 2012 г. № 233 // Информационно-правовая система «ТОКТОМ мамлекет Про». – Режим доступа: http://www.toktom.kg/?comp=main&amp;m_t=1.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О вопросах исполнения постановления Коллегии Министерства Юстиции Кыргызской Республики от 5 апр. 2001 г. [Электронный ресурс]: постановление Коллегии М-ва юстиции Кырг. Респ. № 5/1 от 29 июня 2001 г. «О вопросах перерегистрации средств массовой информации и политических партий» // Информационно-правовая система «ТОКТОМ мамлекет Про». – Режим доступа: http://www.toktom.kg/?comp=main&amp;m_t=1.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Всеобщая декларация прав человека 1948 г., ст. 20–21, 30 [Текст]: сб. док. // Сборник международных актов по правам человека в Кыргызской Республике. – Бишкек, 2002. – С. 7–14.</w:t>
      </w:r>
    </w:p>
    <w:p w:rsid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Алебастрова, И.А. Конституционное право зарубежных стран [Текст]: учеб.пособие / И.А. Алебастрова. - М.: Юрайт-М, 2001. - 656 с.</w:t>
      </w:r>
    </w:p>
    <w:p w:rsid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Васильева, Т. Свобода объединения: понятие, субъекты, гарантии и пределы защиты [Текст] / Т. Васильева // Конституционное право: восточноевропейское обозрение. – 2003. – № 1. – С. 123–140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142"/>
          <w:tab w:val="left" w:pos="993"/>
        </w:tabs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Джуманалиев, А. Становление политической системы кыргызского общества: 1920-1930-е годы [Текст]: дис. … д-ра ист. наук: 07.00.02 / А. Джуманалиев. – Бишкек, 2002. – 329 с.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Искаков, П. Т. Из истории таможенного дела КР [Текст]: монография / П. Т. Искаков.  - Бишкек, 2003. - С.97- 98;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Комментарий к Уголовному Кодексу РФ [Текст] / под общ. ред. Ю.И. Скуратова, В.М. Лебедева. – 3-е изд., изм. и доп. – М.: НОРМА, 2000. – 896 с.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37EE2">
        <w:rPr>
          <w:rFonts w:ascii="Times New Roman" w:eastAsia="Times New Roman" w:hAnsi="Times New Roman"/>
          <w:sz w:val="28"/>
          <w:szCs w:val="28"/>
          <w:lang w:val="en-US"/>
        </w:rPr>
        <w:t>Eldersveld, S.J. Political Parties: A Behavioral Analysis [</w:t>
      </w:r>
      <w:r w:rsidRPr="00037EE2">
        <w:rPr>
          <w:rFonts w:ascii="Times New Roman" w:eastAsia="Times New Roman" w:hAnsi="Times New Roman"/>
          <w:sz w:val="28"/>
          <w:szCs w:val="28"/>
        </w:rPr>
        <w:t>Т</w:t>
      </w:r>
      <w:r w:rsidRPr="00037EE2">
        <w:rPr>
          <w:rFonts w:ascii="Times New Roman" w:eastAsia="Times New Roman" w:hAnsi="Times New Roman"/>
          <w:sz w:val="28"/>
          <w:szCs w:val="28"/>
          <w:lang w:val="en-US"/>
        </w:rPr>
        <w:t>ext] / S.J. Eldersveld. – Chicago: Rand McNally, 1964. – 613 p.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Аналитический отчет по обзору международных стандартов, анализу национального избирательного законодательства и правоприменительной практики Кыргызской Республики [Электронный ресурс]. - Бишкек, 2014 // Правовая клиника «Адилет» – Режим доступа: http://www.adilet.kg/ru/news/full/102. – Загл. с экрана.</w:t>
      </w:r>
    </w:p>
    <w:p w:rsidR="00037EE2" w:rsidRPr="00037EE2" w:rsidRDefault="00037EE2" w:rsidP="00037EE2">
      <w:pPr>
        <w:pStyle w:val="aa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7EE2">
        <w:rPr>
          <w:rFonts w:ascii="Times New Roman" w:eastAsia="Times New Roman" w:hAnsi="Times New Roman"/>
          <w:sz w:val="28"/>
          <w:szCs w:val="28"/>
        </w:rPr>
        <w:t>Парламент. kg. Сгруппироваться и ?... [Электронный ресурс]. – Режим доступа:  http://24.kg/parlament/163238-parlamentkg-sqruppirovatsya-i.html. 21/10/13/. – Загл. с экрана.</w:t>
      </w:r>
    </w:p>
    <w:p w:rsidR="005F4469" w:rsidRPr="00C010F7" w:rsidRDefault="005F4469" w:rsidP="00037EE2">
      <w:pPr>
        <w:pStyle w:val="aa"/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130E" w:rsidRPr="00C010F7" w:rsidRDefault="0014130E" w:rsidP="00037EE2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280" w:lineRule="exact"/>
        <w:ind w:firstLine="567"/>
        <w:rPr>
          <w:b/>
        </w:rPr>
      </w:pPr>
    </w:p>
    <w:p w:rsidR="005F4469" w:rsidRPr="00C010F7" w:rsidRDefault="005F4469" w:rsidP="00037EE2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280" w:lineRule="exact"/>
        <w:ind w:firstLine="567"/>
        <w:rPr>
          <w:b/>
          <w:i/>
        </w:rPr>
      </w:pPr>
    </w:p>
    <w:p w:rsidR="005F4469" w:rsidRPr="005F4469" w:rsidRDefault="005F4469" w:rsidP="00037EE2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280" w:lineRule="exact"/>
        <w:ind w:firstLine="567"/>
        <w:rPr>
          <w:b/>
        </w:rPr>
      </w:pPr>
    </w:p>
    <w:p w:rsidR="005F4469" w:rsidRPr="005F4469" w:rsidRDefault="005F4469" w:rsidP="00037EE2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280" w:lineRule="exact"/>
        <w:ind w:firstLine="567"/>
        <w:rPr>
          <w:b/>
          <w:i/>
        </w:rPr>
      </w:pPr>
    </w:p>
    <w:p w:rsidR="005F4469" w:rsidRPr="005F4469" w:rsidRDefault="005F4469" w:rsidP="00037EE2">
      <w:pPr>
        <w:pStyle w:val="20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line="280" w:lineRule="exact"/>
        <w:ind w:firstLine="567"/>
        <w:rPr>
          <w:b/>
          <w:i/>
        </w:rPr>
      </w:pPr>
    </w:p>
    <w:p w:rsidR="00481D86" w:rsidRPr="0014130E" w:rsidRDefault="00257869" w:rsidP="00F452F5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line="280" w:lineRule="exact"/>
        <w:ind w:firstLine="567"/>
        <w:jc w:val="right"/>
        <w:rPr>
          <w:b/>
          <w:i/>
        </w:rPr>
      </w:pPr>
      <w:r w:rsidRPr="0014130E">
        <w:rPr>
          <w:b/>
          <w:i/>
        </w:rPr>
        <w:lastRenderedPageBreak/>
        <w:t xml:space="preserve">Приложение </w:t>
      </w:r>
      <w:r w:rsidR="006B182C">
        <w:rPr>
          <w:b/>
          <w:i/>
        </w:rPr>
        <w:t>3</w:t>
      </w:r>
    </w:p>
    <w:p w:rsidR="00012473" w:rsidRDefault="00012473" w:rsidP="00F452F5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after="332" w:line="280" w:lineRule="exact"/>
        <w:ind w:firstLine="567"/>
        <w:jc w:val="center"/>
        <w:rPr>
          <w:b/>
        </w:rPr>
      </w:pPr>
    </w:p>
    <w:p w:rsidR="00481D86" w:rsidRPr="00611F51" w:rsidRDefault="0014130E" w:rsidP="00F452F5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after="332" w:line="280" w:lineRule="exact"/>
        <w:ind w:firstLine="567"/>
        <w:jc w:val="center"/>
        <w:rPr>
          <w:b/>
        </w:rPr>
      </w:pPr>
      <w:r w:rsidRPr="00611F51">
        <w:rPr>
          <w:b/>
        </w:rPr>
        <w:t>ОБРАЗЕЦ РЕЦЕНЗИИ НА СТАТЬЮ</w:t>
      </w:r>
    </w:p>
    <w:p w:rsidR="00481D86" w:rsidRDefault="00257869" w:rsidP="00CC5955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firstLine="567"/>
      </w:pPr>
      <w:r>
        <w:t>Название статьи</w:t>
      </w:r>
    </w:p>
    <w:p w:rsidR="00CC5955" w:rsidRDefault="00CC5955" w:rsidP="00CC5955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firstLine="567"/>
      </w:pPr>
    </w:p>
    <w:p w:rsidR="00481D86" w:rsidRDefault="00257869" w:rsidP="00CC5955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firstLine="567"/>
      </w:pPr>
      <w:r>
        <w:t>Автор(ы)</w:t>
      </w:r>
    </w:p>
    <w:p w:rsidR="00CC5955" w:rsidRDefault="00CC5955" w:rsidP="00CC5955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firstLine="567"/>
      </w:pPr>
    </w:p>
    <w:p w:rsidR="00481D86" w:rsidRDefault="00257869" w:rsidP="00CC5955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firstLine="567"/>
      </w:pPr>
      <w:r>
        <w:t>В рецензии должны быть отражены следующие вопросы:</w:t>
      </w:r>
    </w:p>
    <w:p w:rsidR="00481D86" w:rsidRDefault="00257869" w:rsidP="00CC5955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09"/>
          <w:tab w:val="left" w:pos="758"/>
          <w:tab w:val="left" w:pos="851"/>
        </w:tabs>
        <w:spacing w:line="240" w:lineRule="auto"/>
        <w:ind w:firstLine="567"/>
        <w:jc w:val="left"/>
      </w:pPr>
      <w:r>
        <w:t>Актуальность, теоретическая и практическая значимость материалов, предлагаемых к публикации.</w:t>
      </w:r>
    </w:p>
    <w:p w:rsidR="00CD208F" w:rsidRDefault="00257869" w:rsidP="00CC5955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</w:pPr>
      <w:r>
        <w:t>Общий характер материала: работа теоретическая, обзорная, краткое</w:t>
      </w:r>
      <w:r w:rsidR="009C3F18">
        <w:t xml:space="preserve"> </w:t>
      </w:r>
      <w:r>
        <w:t>сообщение, описание новой методики эксперимента, дополнительная характеристика.</w:t>
      </w:r>
      <w:r>
        <w:tab/>
      </w:r>
    </w:p>
    <w:p w:rsidR="00481D86" w:rsidRDefault="00257869" w:rsidP="009C3F18">
      <w:pPr>
        <w:pStyle w:val="20"/>
        <w:shd w:val="clear" w:color="auto" w:fill="auto"/>
        <w:tabs>
          <w:tab w:val="left" w:pos="0"/>
          <w:tab w:val="left" w:pos="851"/>
          <w:tab w:val="left" w:pos="8363"/>
        </w:tabs>
        <w:spacing w:line="322" w:lineRule="exact"/>
        <w:ind w:firstLine="567"/>
      </w:pPr>
      <w:r>
        <w:t>Убедительность аргументации в определении целей и задач исследования.</w:t>
      </w:r>
    </w:p>
    <w:p w:rsidR="00481D86" w:rsidRDefault="00257869" w:rsidP="009C3F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322" w:lineRule="exact"/>
        <w:ind w:firstLine="567"/>
      </w:pPr>
      <w:r>
        <w:t>Степень и полнота соответствия собранных материалов целям и задачам исследования, качество обработки научного материала.</w:t>
      </w:r>
    </w:p>
    <w:p w:rsidR="00481D86" w:rsidRDefault="00257869" w:rsidP="009C3F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322" w:lineRule="exact"/>
        <w:ind w:firstLine="567"/>
      </w:pPr>
      <w:r>
        <w:t>Соответствие содержания и оформления работы предъявляемым требованиям.</w:t>
      </w:r>
    </w:p>
    <w:p w:rsidR="00481D86" w:rsidRDefault="00257869" w:rsidP="009C3F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322" w:lineRule="exact"/>
        <w:ind w:firstLine="567"/>
      </w:pPr>
      <w:r>
        <w:t>Обоснованность сделанных выводов и предложений.</w:t>
      </w:r>
    </w:p>
    <w:p w:rsidR="00481D86" w:rsidRDefault="00257869" w:rsidP="009C3F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322" w:lineRule="exact"/>
        <w:ind w:firstLine="567"/>
      </w:pPr>
      <w:r>
        <w:t>Конкретные замечания по содержанию, выводам, рекомендациям, оформлению работы с указанием разделов и страниц.</w:t>
      </w:r>
    </w:p>
    <w:p w:rsidR="00481D86" w:rsidRDefault="00257869" w:rsidP="009C3F1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322" w:lineRule="exact"/>
        <w:ind w:firstLine="567"/>
      </w:pPr>
      <w:r>
        <w:t>Заключение о публикации:</w:t>
      </w:r>
    </w:p>
    <w:p w:rsidR="00481D86" w:rsidRDefault="00257869" w:rsidP="009C3F18">
      <w:pPr>
        <w:pStyle w:val="20"/>
        <w:shd w:val="clear" w:color="auto" w:fill="auto"/>
        <w:tabs>
          <w:tab w:val="left" w:pos="0"/>
          <w:tab w:val="left" w:pos="851"/>
        </w:tabs>
        <w:spacing w:line="322" w:lineRule="exact"/>
        <w:ind w:firstLine="567"/>
      </w:pPr>
      <w:r>
        <w:t>Статья может быть опубликована в журнале;</w:t>
      </w:r>
    </w:p>
    <w:p w:rsidR="00481D86" w:rsidRDefault="00257869" w:rsidP="009C3F18">
      <w:pPr>
        <w:pStyle w:val="20"/>
        <w:shd w:val="clear" w:color="auto" w:fill="auto"/>
        <w:tabs>
          <w:tab w:val="left" w:pos="0"/>
          <w:tab w:val="left" w:pos="851"/>
        </w:tabs>
        <w:spacing w:line="322" w:lineRule="exact"/>
        <w:ind w:firstLine="567"/>
      </w:pPr>
      <w:r>
        <w:t>Статья может быть опубликована после исправления и доработки;</w:t>
      </w:r>
    </w:p>
    <w:p w:rsidR="00481D86" w:rsidRDefault="00257869" w:rsidP="009C3F18">
      <w:pPr>
        <w:pStyle w:val="20"/>
        <w:shd w:val="clear" w:color="auto" w:fill="auto"/>
        <w:tabs>
          <w:tab w:val="left" w:pos="0"/>
          <w:tab w:val="left" w:pos="851"/>
        </w:tabs>
        <w:spacing w:line="322" w:lineRule="exact"/>
        <w:ind w:firstLine="567"/>
      </w:pPr>
      <w:r>
        <w:t>Статья не рекомендуется к публикации.</w:t>
      </w:r>
    </w:p>
    <w:p w:rsidR="00481D86" w:rsidRDefault="00257869" w:rsidP="009C3F18">
      <w:pPr>
        <w:pStyle w:val="20"/>
        <w:shd w:val="clear" w:color="auto" w:fill="auto"/>
        <w:tabs>
          <w:tab w:val="left" w:pos="0"/>
          <w:tab w:val="left" w:pos="851"/>
          <w:tab w:val="left" w:leader="underscore" w:pos="9072"/>
        </w:tabs>
        <w:spacing w:after="296" w:line="322" w:lineRule="exact"/>
        <w:ind w:firstLine="567"/>
      </w:pPr>
      <w:r>
        <w:t>Сведения о рецензенте</w:t>
      </w:r>
      <w:r>
        <w:tab/>
      </w:r>
    </w:p>
    <w:p w:rsidR="009C3F18" w:rsidRDefault="009C3F18" w:rsidP="009C3F18">
      <w:pPr>
        <w:pStyle w:val="20"/>
        <w:shd w:val="clear" w:color="auto" w:fill="auto"/>
        <w:tabs>
          <w:tab w:val="left" w:pos="0"/>
          <w:tab w:val="left" w:pos="851"/>
        </w:tabs>
        <w:spacing w:line="326" w:lineRule="exact"/>
        <w:ind w:right="5460" w:firstLine="567"/>
      </w:pPr>
    </w:p>
    <w:p w:rsidR="009C3F18" w:rsidRDefault="00257869" w:rsidP="009C3F18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right="5460" w:firstLine="567"/>
      </w:pPr>
      <w:r>
        <w:t>ФИО, ученое звание</w:t>
      </w:r>
      <w:r w:rsidR="009C3F18">
        <w:t xml:space="preserve"> и </w:t>
      </w:r>
      <w:r>
        <w:t xml:space="preserve"> </w:t>
      </w:r>
      <w:r w:rsidR="009C3F18">
        <w:t xml:space="preserve">ученая </w:t>
      </w:r>
      <w:r>
        <w:t xml:space="preserve"> степень. </w:t>
      </w:r>
      <w:r w:rsidR="009C3F18">
        <w:t xml:space="preserve">   </w:t>
      </w:r>
    </w:p>
    <w:p w:rsidR="00481D86" w:rsidRPr="001E6069" w:rsidRDefault="009C3F18" w:rsidP="00037EE2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right="-77" w:firstLine="567"/>
        <w:jc w:val="right"/>
      </w:pPr>
      <w:r>
        <w:t xml:space="preserve">                                                                   </w:t>
      </w:r>
      <w:r w:rsidR="00257869">
        <w:t>Подпись, дата</w:t>
      </w:r>
    </w:p>
    <w:p w:rsidR="00037EE2" w:rsidRPr="001E6069" w:rsidRDefault="00037EE2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right="-77" w:firstLine="567"/>
        <w:jc w:val="right"/>
      </w:pPr>
    </w:p>
    <w:sectPr w:rsidR="00037EE2" w:rsidRPr="001E6069" w:rsidSect="00037EE2">
      <w:footerReference w:type="default" r:id="rId8"/>
      <w:pgSz w:w="11900" w:h="16840"/>
      <w:pgMar w:top="1418" w:right="1300" w:bottom="129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E3" w:rsidRDefault="00C115E3">
      <w:r>
        <w:separator/>
      </w:r>
    </w:p>
  </w:endnote>
  <w:endnote w:type="continuationSeparator" w:id="0">
    <w:p w:rsidR="00C115E3" w:rsidRDefault="00C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698003"/>
      <w:docPartObj>
        <w:docPartGallery w:val="Page Numbers (Bottom of Page)"/>
        <w:docPartUnique/>
      </w:docPartObj>
    </w:sdtPr>
    <w:sdtEndPr/>
    <w:sdtContent>
      <w:p w:rsidR="00012473" w:rsidRDefault="000124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81">
          <w:rPr>
            <w:noProof/>
          </w:rPr>
          <w:t>9</w:t>
        </w:r>
        <w:r>
          <w:fldChar w:fldCharType="end"/>
        </w:r>
      </w:p>
    </w:sdtContent>
  </w:sdt>
  <w:p w:rsidR="00481D86" w:rsidRDefault="0048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E3" w:rsidRDefault="00C115E3"/>
  </w:footnote>
  <w:footnote w:type="continuationSeparator" w:id="0">
    <w:p w:rsidR="00C115E3" w:rsidRDefault="00C115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7A"/>
    <w:multiLevelType w:val="multilevel"/>
    <w:tmpl w:val="981E1C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D2730"/>
    <w:multiLevelType w:val="multilevel"/>
    <w:tmpl w:val="0F3E2A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22C641F"/>
    <w:multiLevelType w:val="hybridMultilevel"/>
    <w:tmpl w:val="5342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7AED"/>
    <w:multiLevelType w:val="multilevel"/>
    <w:tmpl w:val="730AA2C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54E2E"/>
    <w:multiLevelType w:val="multilevel"/>
    <w:tmpl w:val="0E3EBA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4853512"/>
    <w:multiLevelType w:val="multilevel"/>
    <w:tmpl w:val="75A6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76FF0"/>
    <w:multiLevelType w:val="multilevel"/>
    <w:tmpl w:val="34B440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7E073C7"/>
    <w:multiLevelType w:val="hybridMultilevel"/>
    <w:tmpl w:val="7BF4B8CA"/>
    <w:lvl w:ilvl="0" w:tplc="FE7A1E36">
      <w:start w:val="1"/>
      <w:numFmt w:val="upperRoman"/>
      <w:lvlText w:val="%1."/>
      <w:lvlJc w:val="left"/>
      <w:pPr>
        <w:ind w:left="3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8">
    <w:nsid w:val="2849230A"/>
    <w:multiLevelType w:val="hybridMultilevel"/>
    <w:tmpl w:val="7A5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33E4D"/>
    <w:multiLevelType w:val="multilevel"/>
    <w:tmpl w:val="AF5873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312E0"/>
    <w:multiLevelType w:val="multilevel"/>
    <w:tmpl w:val="82C8BD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3B1559FD"/>
    <w:multiLevelType w:val="multilevel"/>
    <w:tmpl w:val="097C44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14021F"/>
    <w:multiLevelType w:val="multilevel"/>
    <w:tmpl w:val="FAC4F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361FB"/>
    <w:multiLevelType w:val="multilevel"/>
    <w:tmpl w:val="56C2A1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3B6270"/>
    <w:multiLevelType w:val="hybridMultilevel"/>
    <w:tmpl w:val="5686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72D36"/>
    <w:multiLevelType w:val="multilevel"/>
    <w:tmpl w:val="3674665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>
    <w:nsid w:val="47FC50B3"/>
    <w:multiLevelType w:val="hybridMultilevel"/>
    <w:tmpl w:val="531CD24C"/>
    <w:lvl w:ilvl="0" w:tplc="1BA6F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D5587B"/>
    <w:multiLevelType w:val="multilevel"/>
    <w:tmpl w:val="58EA952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4BB51EE"/>
    <w:multiLevelType w:val="multilevel"/>
    <w:tmpl w:val="C8E8EA6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9444A36"/>
    <w:multiLevelType w:val="hybridMultilevel"/>
    <w:tmpl w:val="60A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33196"/>
    <w:multiLevelType w:val="multilevel"/>
    <w:tmpl w:val="F3DAA4A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3D335B"/>
    <w:multiLevelType w:val="multilevel"/>
    <w:tmpl w:val="D206BC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DA7F96"/>
    <w:multiLevelType w:val="multilevel"/>
    <w:tmpl w:val="060C3F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E434E0"/>
    <w:multiLevelType w:val="multilevel"/>
    <w:tmpl w:val="78A01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B20893"/>
    <w:multiLevelType w:val="hybridMultilevel"/>
    <w:tmpl w:val="111E063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17A83"/>
    <w:multiLevelType w:val="multilevel"/>
    <w:tmpl w:val="7220D53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21"/>
  </w:num>
  <w:num w:numId="6">
    <w:abstractNumId w:val="20"/>
  </w:num>
  <w:num w:numId="7">
    <w:abstractNumId w:val="3"/>
  </w:num>
  <w:num w:numId="8">
    <w:abstractNumId w:val="23"/>
  </w:num>
  <w:num w:numId="9">
    <w:abstractNumId w:val="12"/>
  </w:num>
  <w:num w:numId="10">
    <w:abstractNumId w:val="14"/>
  </w:num>
  <w:num w:numId="11">
    <w:abstractNumId w:val="8"/>
  </w:num>
  <w:num w:numId="12">
    <w:abstractNumId w:val="19"/>
  </w:num>
  <w:num w:numId="13">
    <w:abstractNumId w:val="2"/>
  </w:num>
  <w:num w:numId="14">
    <w:abstractNumId w:val="10"/>
  </w:num>
  <w:num w:numId="15">
    <w:abstractNumId w:val="22"/>
  </w:num>
  <w:num w:numId="16">
    <w:abstractNumId w:val="15"/>
  </w:num>
  <w:num w:numId="17">
    <w:abstractNumId w:val="17"/>
  </w:num>
  <w:num w:numId="18">
    <w:abstractNumId w:val="1"/>
  </w:num>
  <w:num w:numId="19">
    <w:abstractNumId w:val="6"/>
  </w:num>
  <w:num w:numId="20">
    <w:abstractNumId w:val="4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1D86"/>
    <w:rsid w:val="000075C2"/>
    <w:rsid w:val="00012473"/>
    <w:rsid w:val="00013081"/>
    <w:rsid w:val="00023B1B"/>
    <w:rsid w:val="00037EE2"/>
    <w:rsid w:val="00045FE2"/>
    <w:rsid w:val="000659E2"/>
    <w:rsid w:val="000C07CB"/>
    <w:rsid w:val="0014130E"/>
    <w:rsid w:val="00160B0E"/>
    <w:rsid w:val="001A421F"/>
    <w:rsid w:val="001E6069"/>
    <w:rsid w:val="00246252"/>
    <w:rsid w:val="00247089"/>
    <w:rsid w:val="00257869"/>
    <w:rsid w:val="00294CE6"/>
    <w:rsid w:val="00340C33"/>
    <w:rsid w:val="00356DC6"/>
    <w:rsid w:val="003B3D81"/>
    <w:rsid w:val="003E0F4F"/>
    <w:rsid w:val="003F2999"/>
    <w:rsid w:val="00412194"/>
    <w:rsid w:val="00430610"/>
    <w:rsid w:val="004313B1"/>
    <w:rsid w:val="00481C15"/>
    <w:rsid w:val="00481C9F"/>
    <w:rsid w:val="00481D86"/>
    <w:rsid w:val="004A4589"/>
    <w:rsid w:val="004B31EA"/>
    <w:rsid w:val="004C6216"/>
    <w:rsid w:val="004E13D3"/>
    <w:rsid w:val="005651EA"/>
    <w:rsid w:val="00566CC5"/>
    <w:rsid w:val="00573F52"/>
    <w:rsid w:val="005D4116"/>
    <w:rsid w:val="005F4469"/>
    <w:rsid w:val="00610A74"/>
    <w:rsid w:val="00611F51"/>
    <w:rsid w:val="006717C7"/>
    <w:rsid w:val="006B182C"/>
    <w:rsid w:val="006C5DAF"/>
    <w:rsid w:val="006E2065"/>
    <w:rsid w:val="006E38C3"/>
    <w:rsid w:val="00705AC5"/>
    <w:rsid w:val="00730680"/>
    <w:rsid w:val="007324DC"/>
    <w:rsid w:val="00734DA2"/>
    <w:rsid w:val="00737575"/>
    <w:rsid w:val="00737B57"/>
    <w:rsid w:val="0075560D"/>
    <w:rsid w:val="0076182E"/>
    <w:rsid w:val="00783041"/>
    <w:rsid w:val="00784BE0"/>
    <w:rsid w:val="00796029"/>
    <w:rsid w:val="007A05C4"/>
    <w:rsid w:val="007D3F9F"/>
    <w:rsid w:val="0085280A"/>
    <w:rsid w:val="00864B34"/>
    <w:rsid w:val="009713BE"/>
    <w:rsid w:val="009B479C"/>
    <w:rsid w:val="009C3F18"/>
    <w:rsid w:val="00A3437D"/>
    <w:rsid w:val="00A43F6F"/>
    <w:rsid w:val="00A7361B"/>
    <w:rsid w:val="00AA2EEE"/>
    <w:rsid w:val="00AB0B23"/>
    <w:rsid w:val="00AB1F93"/>
    <w:rsid w:val="00AD61E3"/>
    <w:rsid w:val="00AD7486"/>
    <w:rsid w:val="00B227A9"/>
    <w:rsid w:val="00B46EF4"/>
    <w:rsid w:val="00B72A47"/>
    <w:rsid w:val="00BB1BC3"/>
    <w:rsid w:val="00BF2C8F"/>
    <w:rsid w:val="00C010F7"/>
    <w:rsid w:val="00C115E3"/>
    <w:rsid w:val="00C47633"/>
    <w:rsid w:val="00C9404E"/>
    <w:rsid w:val="00CB2A56"/>
    <w:rsid w:val="00CC5955"/>
    <w:rsid w:val="00CD208F"/>
    <w:rsid w:val="00D07B9E"/>
    <w:rsid w:val="00D20849"/>
    <w:rsid w:val="00D363C4"/>
    <w:rsid w:val="00D42FCA"/>
    <w:rsid w:val="00D434DC"/>
    <w:rsid w:val="00DA7B3B"/>
    <w:rsid w:val="00E71429"/>
    <w:rsid w:val="00E80378"/>
    <w:rsid w:val="00E87570"/>
    <w:rsid w:val="00EA5998"/>
    <w:rsid w:val="00EC19C8"/>
    <w:rsid w:val="00EE5895"/>
    <w:rsid w:val="00EF28AE"/>
    <w:rsid w:val="00F017B3"/>
    <w:rsid w:val="00F134F5"/>
    <w:rsid w:val="00F4339C"/>
    <w:rsid w:val="00F452F5"/>
    <w:rsid w:val="00F51459"/>
    <w:rsid w:val="00F60A4A"/>
    <w:rsid w:val="00F84AA8"/>
    <w:rsid w:val="00F92135"/>
    <w:rsid w:val="00FD35F9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8FDE6-CAE5-4962-A7D1-B92B78A5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8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pt">
    <w:name w:val="Основной текст (3) + 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0pt">
    <w:name w:val="Основной текст (3) + Интервал 3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58"/>
      <w:szCs w:val="5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84A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AA8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AD61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4C62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6216"/>
    <w:rPr>
      <w:color w:val="000000"/>
    </w:rPr>
  </w:style>
  <w:style w:type="paragraph" w:styleId="ad">
    <w:name w:val="footer"/>
    <w:basedOn w:val="a"/>
    <w:link w:val="ae"/>
    <w:uiPriority w:val="99"/>
    <w:unhideWhenUsed/>
    <w:rsid w:val="004C62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62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8E6F-0106-45E6-8E82-69EA1D6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2018-09-14T11:48:00Z</cp:lastPrinted>
  <dcterms:created xsi:type="dcterms:W3CDTF">2016-05-23T07:57:00Z</dcterms:created>
  <dcterms:modified xsi:type="dcterms:W3CDTF">2019-02-21T04:38:00Z</dcterms:modified>
</cp:coreProperties>
</file>