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74" w:rsidRDefault="00844C74" w:rsidP="00844C7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  <w:r w:rsidRPr="00844C74">
        <w:rPr>
          <w:rFonts w:ascii="Times New Roman" w:hAnsi="Times New Roman" w:cs="Times New Roman"/>
          <w:b/>
          <w:bCs/>
          <w:color w:val="0A0A0A"/>
          <w:sz w:val="24"/>
          <w:szCs w:val="24"/>
        </w:rPr>
        <w:t>КЫРГЫЗСКАЯ ГОСУДАРСТВЕННАЯ ЮРИДИЧЕСКАЯ АКАДЕМИЯ</w:t>
      </w:r>
    </w:p>
    <w:p w:rsidR="00844C74" w:rsidRDefault="00844C74" w:rsidP="00844C7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844C74" w:rsidRPr="00844C74" w:rsidRDefault="00844C74" w:rsidP="00844C7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ЮРИДИЧЕСКИЙ КОЛЛЕДЖ</w:t>
      </w:r>
    </w:p>
    <w:p w:rsidR="00844C74" w:rsidRDefault="00844C74" w:rsidP="00844C7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844C74" w:rsidTr="00844C74">
        <w:trPr>
          <w:cantSplit/>
          <w:trHeight w:val="1211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Ректор КГЮА, профессор</w:t>
            </w:r>
          </w:p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Б.Дж.Рысмендеев</w:t>
            </w:r>
            <w:proofErr w:type="spellEnd"/>
          </w:p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«____»__________2019 г.</w:t>
            </w:r>
          </w:p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</w:p>
        </w:tc>
      </w:tr>
      <w:tr w:rsidR="00844C74" w:rsidTr="00844C74">
        <w:trPr>
          <w:trHeight w:val="713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74" w:rsidRDefault="00844C74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Номер регистрации __________________ </w:t>
            </w:r>
          </w:p>
        </w:tc>
      </w:tr>
    </w:tbl>
    <w:p w:rsidR="00844C74" w:rsidRDefault="00844C74" w:rsidP="00844C7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981F1E" w:rsidRPr="00FC73CC" w:rsidRDefault="00981F1E" w:rsidP="00B763B1">
      <w:pPr>
        <w:jc w:val="center"/>
        <w:rPr>
          <w:b/>
          <w:bCs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2818DA" w:rsidRDefault="002818DA" w:rsidP="00B763B1">
      <w:pPr>
        <w:jc w:val="center"/>
        <w:rPr>
          <w:b/>
        </w:rPr>
      </w:pPr>
    </w:p>
    <w:p w:rsidR="00EC4CB4" w:rsidRDefault="00981F1E" w:rsidP="00B763B1">
      <w:pPr>
        <w:jc w:val="center"/>
        <w:rPr>
          <w:b/>
        </w:rPr>
      </w:pPr>
      <w:r w:rsidRPr="00FC73CC">
        <w:rPr>
          <w:b/>
        </w:rPr>
        <w:t>КОМПЕТЕНТНОСТНАЯ МОДЕЛЬ ВЫПУСКНИКА</w:t>
      </w:r>
      <w:r w:rsidR="00070873" w:rsidRPr="00FC73CC">
        <w:rPr>
          <w:b/>
        </w:rPr>
        <w:t xml:space="preserve"> </w:t>
      </w:r>
    </w:p>
    <w:p w:rsidR="00981F1E" w:rsidRPr="00FC73CC" w:rsidRDefault="00EC4CB4" w:rsidP="00B763B1">
      <w:pPr>
        <w:jc w:val="center"/>
        <w:rPr>
          <w:b/>
        </w:rPr>
      </w:pPr>
      <w:r>
        <w:rPr>
          <w:b/>
        </w:rPr>
        <w:t xml:space="preserve">ЮРИДИЧЕСКОГО КОЛЛЕДЖА </w:t>
      </w:r>
      <w:r w:rsidR="00070873" w:rsidRPr="00FC73CC">
        <w:rPr>
          <w:b/>
        </w:rPr>
        <w:t>КГЮА</w:t>
      </w:r>
    </w:p>
    <w:p w:rsidR="002818DA" w:rsidRDefault="002818DA" w:rsidP="00B763B1">
      <w:pPr>
        <w:jc w:val="center"/>
      </w:pPr>
    </w:p>
    <w:p w:rsidR="006B3227" w:rsidRPr="00A462B7" w:rsidRDefault="006B3227" w:rsidP="006B3227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ы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</w:t>
      </w:r>
    </w:p>
    <w:p w:rsidR="006B3227" w:rsidRPr="00A462B7" w:rsidRDefault="006B3227" w:rsidP="006B3227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>среднего профессионального образования</w:t>
      </w:r>
    </w:p>
    <w:p w:rsidR="006B3227" w:rsidRPr="00A462B7" w:rsidRDefault="006B3227" w:rsidP="006B3227"/>
    <w:p w:rsidR="006B3227" w:rsidRPr="00A462B7" w:rsidRDefault="006B3227" w:rsidP="006B3227">
      <w:pPr>
        <w:jc w:val="center"/>
        <w:rPr>
          <w:b/>
        </w:rPr>
      </w:pPr>
      <w:r w:rsidRPr="00A462B7">
        <w:rPr>
          <w:b/>
        </w:rPr>
        <w:t>по специальности: 030503 – Правоведение</w:t>
      </w:r>
    </w:p>
    <w:p w:rsidR="00981F1E" w:rsidRPr="00FC73CC" w:rsidRDefault="00981F1E" w:rsidP="00B763B1">
      <w:pPr>
        <w:jc w:val="center"/>
        <w:rPr>
          <w:b/>
        </w:rPr>
      </w:pPr>
    </w:p>
    <w:p w:rsidR="00981F1E" w:rsidRPr="00FC73CC" w:rsidRDefault="00981F1E" w:rsidP="00B763B1">
      <w:pPr>
        <w:jc w:val="center"/>
        <w:rPr>
          <w:b/>
        </w:rPr>
      </w:pPr>
    </w:p>
    <w:p w:rsidR="00981F1E" w:rsidRPr="00FC73CC" w:rsidRDefault="00981F1E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130521" w:rsidRDefault="00130521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844C74" w:rsidRDefault="00844C74" w:rsidP="00B763B1">
      <w:pPr>
        <w:jc w:val="center"/>
      </w:pPr>
    </w:p>
    <w:p w:rsidR="00844C74" w:rsidRDefault="00844C74" w:rsidP="00B763B1">
      <w:pPr>
        <w:jc w:val="center"/>
      </w:pPr>
    </w:p>
    <w:p w:rsidR="00844C74" w:rsidRDefault="00844C74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981F1E" w:rsidRPr="00FC73CC" w:rsidRDefault="00EC4CB4" w:rsidP="00B763B1">
      <w:pPr>
        <w:jc w:val="center"/>
      </w:pPr>
      <w:r>
        <w:t>Бишкек 2019</w:t>
      </w:r>
    </w:p>
    <w:p w:rsidR="00B622C6" w:rsidRDefault="00B622C6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</w:p>
    <w:p w:rsidR="00375602" w:rsidRDefault="00375602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</w:p>
    <w:p w:rsidR="00981F1E" w:rsidRPr="00FC73CC" w:rsidRDefault="00981F1E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  <w:r w:rsidRPr="00FC73CC">
        <w:rPr>
          <w:b/>
          <w:sz w:val="24"/>
          <w:szCs w:val="24"/>
        </w:rPr>
        <w:t>Общие положения</w:t>
      </w:r>
    </w:p>
    <w:p w:rsidR="00844C74" w:rsidRDefault="00DB10C3" w:rsidP="00844C74">
      <w:pPr>
        <w:shd w:val="clear" w:color="auto" w:fill="FFFFFF"/>
        <w:tabs>
          <w:tab w:val="left" w:pos="422"/>
        </w:tabs>
        <w:ind w:firstLine="709"/>
        <w:jc w:val="both"/>
      </w:pPr>
      <w:r>
        <w:t xml:space="preserve">1. </w:t>
      </w:r>
      <w:r w:rsidR="00AF3997" w:rsidRPr="00FC73CC">
        <w:t>Причин</w:t>
      </w:r>
      <w:r>
        <w:t>ами</w:t>
      </w:r>
      <w:r w:rsidR="00AF3997" w:rsidRPr="00FC73CC">
        <w:t xml:space="preserve"> разработки компетентностной модели выпускника </w:t>
      </w:r>
      <w:r>
        <w:t xml:space="preserve">Юридического колледжа </w:t>
      </w:r>
      <w:r w:rsidR="00AF3997" w:rsidRPr="00FC73CC">
        <w:t>КГЮА</w:t>
      </w:r>
      <w:r>
        <w:t xml:space="preserve"> послужило то, что</w:t>
      </w:r>
      <w:r w:rsidR="00AF3997" w:rsidRPr="00FC73CC">
        <w:t xml:space="preserve">: </w:t>
      </w:r>
    </w:p>
    <w:p w:rsidR="00FE1BA3" w:rsidRPr="00844C74" w:rsidRDefault="00DB10C3" w:rsidP="00844C74">
      <w:pPr>
        <w:pStyle w:val="aa"/>
        <w:numPr>
          <w:ilvl w:val="0"/>
          <w:numId w:val="47"/>
        </w:numPr>
        <w:shd w:val="clear" w:color="auto" w:fill="FFFFFF"/>
        <w:tabs>
          <w:tab w:val="left" w:pos="422"/>
        </w:tabs>
        <w:ind w:left="0" w:firstLine="567"/>
        <w:jc w:val="both"/>
      </w:pPr>
      <w:r w:rsidRPr="00844C74">
        <w:rPr>
          <w:color w:val="000000"/>
        </w:rPr>
        <w:t>ГОС С</w:t>
      </w:r>
      <w:r w:rsidR="00532962" w:rsidRPr="00844C74">
        <w:rPr>
          <w:color w:val="000000"/>
        </w:rPr>
        <w:t>ПО содержит требования к результатам освоения О</w:t>
      </w:r>
      <w:r w:rsidRPr="00844C74">
        <w:rPr>
          <w:color w:val="000000"/>
        </w:rPr>
        <w:t>П</w:t>
      </w:r>
      <w:r w:rsidR="00532962" w:rsidRPr="00844C74">
        <w:rPr>
          <w:color w:val="000000"/>
        </w:rPr>
        <w:t>ОП в терминах компетенций, формулировка которых носит в определенной степени широкий, рамочный характер</w:t>
      </w:r>
      <w:r w:rsidR="00375BC9" w:rsidRPr="00844C74">
        <w:rPr>
          <w:color w:val="000000"/>
        </w:rPr>
        <w:t xml:space="preserve"> </w:t>
      </w:r>
      <w:r w:rsidR="00FE1BA3" w:rsidRPr="00844C74">
        <w:rPr>
          <w:color w:val="000000"/>
        </w:rPr>
        <w:t xml:space="preserve">и </w:t>
      </w:r>
      <w:r w:rsidR="00532962" w:rsidRPr="00844C74">
        <w:rPr>
          <w:color w:val="000000"/>
        </w:rPr>
        <w:t xml:space="preserve">отражают требования к качеству </w:t>
      </w:r>
      <w:r w:rsidR="00FE1BA3" w:rsidRPr="00844C74">
        <w:rPr>
          <w:color w:val="000000"/>
        </w:rPr>
        <w:t xml:space="preserve">подготовки национального уровня, которые </w:t>
      </w:r>
      <w:r w:rsidR="00532962" w:rsidRPr="00844C74">
        <w:rPr>
          <w:color w:val="000000"/>
        </w:rPr>
        <w:t>должны быть</w:t>
      </w:r>
      <w:r w:rsidR="00FE1BA3" w:rsidRPr="00844C74">
        <w:rPr>
          <w:color w:val="000000"/>
        </w:rPr>
        <w:t xml:space="preserve"> обеспечены </w:t>
      </w:r>
      <w:proofErr w:type="spellStart"/>
      <w:r w:rsidRPr="00844C74">
        <w:rPr>
          <w:color w:val="000000"/>
        </w:rPr>
        <w:t>спузами</w:t>
      </w:r>
      <w:proofErr w:type="spellEnd"/>
      <w:r w:rsidR="00FE1BA3" w:rsidRPr="00844C74">
        <w:rPr>
          <w:color w:val="000000"/>
        </w:rPr>
        <w:t xml:space="preserve"> страны;</w:t>
      </w:r>
    </w:p>
    <w:p w:rsidR="00C92C71" w:rsidRPr="00844C74" w:rsidRDefault="00002B1A" w:rsidP="00844C74">
      <w:pPr>
        <w:pStyle w:val="aa"/>
        <w:numPr>
          <w:ilvl w:val="0"/>
          <w:numId w:val="47"/>
        </w:numPr>
        <w:shd w:val="clear" w:color="auto" w:fill="FFFFFF"/>
        <w:tabs>
          <w:tab w:val="left" w:pos="709"/>
        </w:tabs>
        <w:ind w:left="0" w:firstLine="567"/>
        <w:jc w:val="both"/>
        <w:rPr>
          <w:color w:val="000000"/>
        </w:rPr>
      </w:pPr>
      <w:r w:rsidRPr="00844C74">
        <w:rPr>
          <w:color w:val="000000"/>
        </w:rPr>
        <w:t xml:space="preserve">компетентностная модель выпускника </w:t>
      </w:r>
      <w:r w:rsidR="00DB10C3" w:rsidRPr="00844C74">
        <w:rPr>
          <w:color w:val="000000"/>
        </w:rPr>
        <w:t xml:space="preserve">ЮК </w:t>
      </w:r>
      <w:r w:rsidRPr="00844C74">
        <w:rPr>
          <w:color w:val="000000"/>
        </w:rPr>
        <w:t xml:space="preserve">КГЮА </w:t>
      </w:r>
      <w:r w:rsidR="00532962" w:rsidRPr="00844C74">
        <w:rPr>
          <w:color w:val="000000"/>
        </w:rPr>
        <w:t>выступает инструментом снижения</w:t>
      </w:r>
      <w:r w:rsidR="00966AA0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неопределенности,</w:t>
      </w:r>
      <w:r w:rsidR="00DB10C3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достижения</w:t>
      </w:r>
      <w:r w:rsidR="000070F3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1"/>
        </w:rPr>
        <w:t>компромисса</w:t>
      </w:r>
      <w:r w:rsidR="0018095E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1"/>
        </w:rPr>
        <w:t>между</w:t>
      </w:r>
      <w:r w:rsidR="00C92C71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преподавателями,</w:t>
      </w:r>
      <w:r w:rsidRPr="00844C74">
        <w:rPr>
          <w:color w:val="000000"/>
          <w:spacing w:val="-2"/>
        </w:rPr>
        <w:t xml:space="preserve"> </w:t>
      </w:r>
      <w:r w:rsidR="00532962" w:rsidRPr="00844C74">
        <w:rPr>
          <w:color w:val="000000"/>
        </w:rPr>
        <w:t>адми</w:t>
      </w:r>
      <w:r w:rsidR="00DB10C3" w:rsidRPr="00844C74">
        <w:rPr>
          <w:color w:val="000000"/>
        </w:rPr>
        <w:t>нистрацией</w:t>
      </w:r>
      <w:r w:rsidR="00C92C71" w:rsidRPr="00844C74">
        <w:rPr>
          <w:color w:val="000000"/>
        </w:rPr>
        <w:t>, работодателями;</w:t>
      </w:r>
    </w:p>
    <w:p w:rsidR="00002B1A" w:rsidRPr="00FC73CC" w:rsidRDefault="00C92C71" w:rsidP="00844C74">
      <w:pPr>
        <w:pStyle w:val="aa"/>
        <w:numPr>
          <w:ilvl w:val="0"/>
          <w:numId w:val="47"/>
        </w:numPr>
        <w:shd w:val="clear" w:color="auto" w:fill="FFFFFF"/>
        <w:tabs>
          <w:tab w:val="left" w:pos="709"/>
        </w:tabs>
        <w:ind w:left="0" w:firstLine="567"/>
        <w:jc w:val="both"/>
      </w:pPr>
      <w:r w:rsidRPr="00844C74">
        <w:rPr>
          <w:color w:val="000000"/>
        </w:rPr>
        <w:t>к</w:t>
      </w:r>
      <w:r w:rsidR="00981F1E" w:rsidRPr="00FC73CC">
        <w:t xml:space="preserve">омпетентностная модель рассматривает компетенции выпускника </w:t>
      </w:r>
      <w:r w:rsidR="00DB10C3">
        <w:t xml:space="preserve">ЮК КГЮА </w:t>
      </w:r>
      <w:r w:rsidR="00981F1E" w:rsidRPr="00FC73CC">
        <w:t>как совокупный ожидаемый результат образования</w:t>
      </w:r>
      <w:r w:rsidR="00002B1A" w:rsidRPr="00FC73CC">
        <w:t xml:space="preserve"> по завершении освоения О</w:t>
      </w:r>
      <w:r w:rsidR="00DB10C3">
        <w:t>ПОП С</w:t>
      </w:r>
      <w:r w:rsidR="00002B1A" w:rsidRPr="00FC73CC">
        <w:t xml:space="preserve">ПО и </w:t>
      </w:r>
      <w:r w:rsidR="00DB10C3" w:rsidRPr="00844C74">
        <w:rPr>
          <w:color w:val="000000"/>
          <w:spacing w:val="-2"/>
        </w:rPr>
        <w:t xml:space="preserve">позволяет </w:t>
      </w:r>
      <w:r w:rsidR="00002B1A" w:rsidRPr="00844C74">
        <w:rPr>
          <w:color w:val="000000"/>
        </w:rPr>
        <w:t>обеспечивать однозначност</w:t>
      </w:r>
      <w:r w:rsidR="00DB10C3" w:rsidRPr="00844C74">
        <w:rPr>
          <w:color w:val="000000"/>
        </w:rPr>
        <w:t>ь</w:t>
      </w:r>
      <w:r w:rsidR="00002B1A" w:rsidRPr="00844C74">
        <w:rPr>
          <w:color w:val="000000"/>
        </w:rPr>
        <w:t xml:space="preserve"> требований к соответствующим конечным результатам обучения</w:t>
      </w:r>
      <w:r w:rsidR="00966AA0" w:rsidRPr="00844C74">
        <w:rPr>
          <w:color w:val="000000"/>
        </w:rPr>
        <w:t xml:space="preserve">. </w:t>
      </w:r>
    </w:p>
    <w:p w:rsidR="00981F1E" w:rsidRPr="00FC73CC" w:rsidRDefault="00DB10C3" w:rsidP="00844C74">
      <w:pPr>
        <w:pStyle w:val="a9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1F1E" w:rsidRPr="00FC73CC">
        <w:rPr>
          <w:sz w:val="24"/>
          <w:szCs w:val="24"/>
        </w:rPr>
        <w:t>Основными пользователями компетентностной модели являются:</w:t>
      </w:r>
    </w:p>
    <w:p w:rsidR="00981F1E" w:rsidRPr="00FC73CC" w:rsidRDefault="00DB10C3" w:rsidP="00844C74">
      <w:pPr>
        <w:pStyle w:val="aa"/>
        <w:numPr>
          <w:ilvl w:val="0"/>
          <w:numId w:val="48"/>
        </w:numPr>
        <w:ind w:left="0" w:firstLine="567"/>
        <w:jc w:val="both"/>
      </w:pPr>
      <w:r>
        <w:t>о</w:t>
      </w:r>
      <w:r w:rsidR="00981F1E" w:rsidRPr="00FC73CC">
        <w:t>бъединения специалистов и работодателей в соответствующей сфер</w:t>
      </w:r>
      <w:r>
        <w:t>е профессиональной деятельности;</w:t>
      </w:r>
    </w:p>
    <w:p w:rsidR="00981F1E" w:rsidRPr="00FC73CC" w:rsidRDefault="00DB10C3" w:rsidP="00844C74">
      <w:pPr>
        <w:pStyle w:val="aa"/>
        <w:numPr>
          <w:ilvl w:val="0"/>
          <w:numId w:val="48"/>
        </w:numPr>
        <w:ind w:left="0" w:firstLine="567"/>
        <w:jc w:val="both"/>
      </w:pPr>
      <w:r>
        <w:t>п</w:t>
      </w:r>
      <w:r w:rsidR="00981F1E" w:rsidRPr="00FC73CC">
        <w:t>рофессорско-</w:t>
      </w:r>
      <w:proofErr w:type="spellStart"/>
      <w:r w:rsidR="00981F1E" w:rsidRPr="00FC73CC">
        <w:t>преподавательскиий</w:t>
      </w:r>
      <w:proofErr w:type="spellEnd"/>
      <w:r w:rsidR="00981F1E" w:rsidRPr="00FC73CC">
        <w:t xml:space="preserve"> коллектив К</w:t>
      </w:r>
      <w:r>
        <w:t>ГЮА и ЮК</w:t>
      </w:r>
      <w:r w:rsidR="00981F1E" w:rsidRPr="00FC73CC">
        <w:t xml:space="preserve">, </w:t>
      </w:r>
      <w:r w:rsidR="007A1E75">
        <w:t>ответственный</w:t>
      </w:r>
      <w:r w:rsidR="00981F1E" w:rsidRPr="00FC73CC">
        <w:t xml:space="preserve"> за качественную разработку, эффективную реализацию и обновление основных образовательных программ с учетом достижений науки, техники и социальной сферы по </w:t>
      </w:r>
      <w:r>
        <w:t>специальности Правоведение;</w:t>
      </w:r>
    </w:p>
    <w:p w:rsidR="00DB10C3" w:rsidRDefault="00DB10C3" w:rsidP="00844C74">
      <w:pPr>
        <w:pStyle w:val="aa"/>
        <w:numPr>
          <w:ilvl w:val="0"/>
          <w:numId w:val="48"/>
        </w:numPr>
        <w:ind w:left="0" w:firstLine="567"/>
        <w:jc w:val="both"/>
      </w:pPr>
      <w:r>
        <w:t xml:space="preserve">руководство и администрация КГЮА и ЮК КГЮА </w:t>
      </w:r>
      <w:r w:rsidR="00981F1E" w:rsidRPr="00FC73CC">
        <w:t>в пределах своей компетенции</w:t>
      </w:r>
      <w:r>
        <w:t>;</w:t>
      </w:r>
    </w:p>
    <w:p w:rsidR="00981F1E" w:rsidRPr="00FC73CC" w:rsidRDefault="00DB10C3" w:rsidP="00844C74">
      <w:pPr>
        <w:pStyle w:val="aa"/>
        <w:numPr>
          <w:ilvl w:val="0"/>
          <w:numId w:val="48"/>
        </w:numPr>
        <w:ind w:left="0" w:firstLine="567"/>
        <w:jc w:val="both"/>
      </w:pPr>
      <w:r>
        <w:t>с</w:t>
      </w:r>
      <w:r w:rsidR="00981F1E" w:rsidRPr="00FC73CC">
        <w:t>туденты, о</w:t>
      </w:r>
      <w:r w:rsidR="00981F1E" w:rsidRPr="00FC73CC">
        <w:rPr>
          <w:lang w:val="en-US"/>
        </w:rPr>
        <w:t>c</w:t>
      </w:r>
      <w:proofErr w:type="spellStart"/>
      <w:r w:rsidR="00981F1E" w:rsidRPr="00FC73CC">
        <w:t>ваивающие</w:t>
      </w:r>
      <w:proofErr w:type="spellEnd"/>
      <w:r w:rsidR="00981F1E" w:rsidRPr="00FC73CC">
        <w:t xml:space="preserve"> </w:t>
      </w:r>
      <w:r>
        <w:t xml:space="preserve">ОПОП, </w:t>
      </w:r>
      <w:r w:rsidR="00981F1E" w:rsidRPr="00FC73CC">
        <w:t>нацеленную на формирование данных компетенций.</w:t>
      </w:r>
    </w:p>
    <w:p w:rsidR="007A1E75" w:rsidRDefault="00DB10C3" w:rsidP="00844C74">
      <w:pPr>
        <w:shd w:val="clear" w:color="auto" w:fill="FFFFFF"/>
        <w:ind w:firstLine="709"/>
        <w:jc w:val="both"/>
      </w:pPr>
      <w:r>
        <w:t>3. Компетентностная</w:t>
      </w:r>
      <w:r w:rsidR="00981F1E" w:rsidRPr="00FC73CC">
        <w:t xml:space="preserve"> модель выпускника </w:t>
      </w:r>
      <w:r>
        <w:t xml:space="preserve">ЮК </w:t>
      </w:r>
      <w:r w:rsidR="00981F1E" w:rsidRPr="00FC73CC">
        <w:t xml:space="preserve">КГЮА разрабатывается с </w:t>
      </w:r>
      <w:r w:rsidR="00E01C66">
        <w:t>целью определения содержания</w:t>
      </w:r>
      <w:r w:rsidR="00981F1E" w:rsidRPr="00FC73CC">
        <w:t xml:space="preserve"> образования в виде перечней учебных курсов, предметов, дисциплин (модулей), а также программ практик, в которых должны быть приобретены знания, умения и владения, входящие в состав конкретных компетенций в структуре </w:t>
      </w:r>
      <w:r>
        <w:t xml:space="preserve">ОПОП ЮК </w:t>
      </w:r>
      <w:r w:rsidR="00EE53DA" w:rsidRPr="00FC73CC">
        <w:t>КГЮА</w:t>
      </w:r>
      <w:r w:rsidR="00120014" w:rsidRPr="00FC73CC">
        <w:t>.</w:t>
      </w:r>
    </w:p>
    <w:p w:rsidR="002C7015" w:rsidRPr="00FC73CC" w:rsidRDefault="00E2788B" w:rsidP="00844C74">
      <w:pPr>
        <w:shd w:val="clear" w:color="auto" w:fill="FFFFFF"/>
        <w:ind w:firstLine="709"/>
        <w:jc w:val="both"/>
      </w:pPr>
      <w:r w:rsidRPr="00FC73CC">
        <w:t>При</w:t>
      </w:r>
      <w:r w:rsidR="000E0CDF">
        <w:t xml:space="preserve"> </w:t>
      </w:r>
      <w:r w:rsidRPr="00FC73CC">
        <w:t xml:space="preserve">этом </w:t>
      </w:r>
      <w:r w:rsidRPr="00FC73CC">
        <w:rPr>
          <w:i/>
        </w:rPr>
        <w:t>к</w:t>
      </w:r>
      <w:r w:rsidR="002C7015" w:rsidRPr="00FC73CC">
        <w:rPr>
          <w:i/>
        </w:rPr>
        <w:t>омпетентностная модель</w:t>
      </w:r>
      <w:r w:rsidR="002C7015" w:rsidRPr="00FC73CC">
        <w:t>:</w:t>
      </w:r>
    </w:p>
    <w:p w:rsidR="002C7015" w:rsidRPr="00FC73CC" w:rsidRDefault="002C7015" w:rsidP="00844C74">
      <w:pPr>
        <w:numPr>
          <w:ilvl w:val="0"/>
          <w:numId w:val="49"/>
        </w:numPr>
        <w:ind w:left="0" w:firstLine="567"/>
        <w:jc w:val="both"/>
        <w:rPr>
          <w:bCs/>
        </w:rPr>
      </w:pPr>
      <w:r w:rsidRPr="00FC73CC">
        <w:rPr>
          <w:bCs/>
        </w:rPr>
        <w:t>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</w:t>
      </w:r>
      <w:r w:rsidR="00E2788B" w:rsidRPr="00FC73CC">
        <w:rPr>
          <w:bCs/>
        </w:rPr>
        <w:t>;</w:t>
      </w:r>
    </w:p>
    <w:p w:rsidR="002C7015" w:rsidRPr="00FC73CC" w:rsidRDefault="002C7015" w:rsidP="00844C74">
      <w:pPr>
        <w:numPr>
          <w:ilvl w:val="0"/>
          <w:numId w:val="49"/>
        </w:numPr>
        <w:ind w:left="0" w:firstLine="567"/>
        <w:jc w:val="both"/>
        <w:rPr>
          <w:bCs/>
        </w:rPr>
      </w:pPr>
      <w:r w:rsidRPr="00FC73CC">
        <w:rPr>
          <w:bCs/>
        </w:rPr>
        <w:t>обеспечивает переход от преимущественно академических норм оценки к внешней оценке профессиональной и социальной подготовленности выпускников</w:t>
      </w:r>
      <w:r w:rsidR="00E2788B" w:rsidRPr="00FC73CC">
        <w:rPr>
          <w:bCs/>
        </w:rPr>
        <w:t>;</w:t>
      </w:r>
    </w:p>
    <w:p w:rsidR="002C7015" w:rsidRPr="00FC73CC" w:rsidRDefault="002C7015" w:rsidP="00844C74">
      <w:pPr>
        <w:numPr>
          <w:ilvl w:val="0"/>
          <w:numId w:val="49"/>
        </w:numPr>
        <w:ind w:left="0" w:firstLine="567"/>
        <w:jc w:val="both"/>
        <w:rPr>
          <w:bCs/>
        </w:rPr>
      </w:pPr>
      <w:r w:rsidRPr="00FC73CC">
        <w:rPr>
          <w:bCs/>
        </w:rPr>
        <w:t>позволяет формулировать требования к содержанию и уровню профессиональной подготовки выпускников в терминах, принятых на рынке труда</w:t>
      </w:r>
      <w:r w:rsidR="00E2788B" w:rsidRPr="00FC73CC">
        <w:rPr>
          <w:bCs/>
        </w:rPr>
        <w:t>;</w:t>
      </w:r>
    </w:p>
    <w:p w:rsidR="00E2788B" w:rsidRPr="00FC73CC" w:rsidRDefault="002C7015" w:rsidP="00844C74">
      <w:pPr>
        <w:numPr>
          <w:ilvl w:val="0"/>
          <w:numId w:val="49"/>
        </w:numPr>
        <w:ind w:left="0" w:firstLine="567"/>
        <w:jc w:val="both"/>
        <w:rPr>
          <w:bCs/>
        </w:rPr>
      </w:pPr>
      <w:r w:rsidRPr="00FC73CC">
        <w:rPr>
          <w:bCs/>
        </w:rPr>
        <w:t xml:space="preserve">позволяет гибко проектировать </w:t>
      </w:r>
      <w:r w:rsidR="00DB10C3">
        <w:rPr>
          <w:bCs/>
        </w:rPr>
        <w:t xml:space="preserve">ОПОП </w:t>
      </w:r>
      <w:r w:rsidRPr="00FC73CC">
        <w:rPr>
          <w:bCs/>
        </w:rPr>
        <w:t xml:space="preserve">на основе модулей, задаваемых </w:t>
      </w:r>
      <w:r w:rsidR="00DB10C3">
        <w:rPr>
          <w:bCs/>
        </w:rPr>
        <w:t>ГОС С</w:t>
      </w:r>
      <w:r w:rsidR="00E2788B" w:rsidRPr="00FC73CC">
        <w:rPr>
          <w:bCs/>
        </w:rPr>
        <w:t>ПО;</w:t>
      </w:r>
    </w:p>
    <w:p w:rsidR="002C7015" w:rsidRPr="00FC73CC" w:rsidRDefault="002C7015" w:rsidP="00844C74">
      <w:pPr>
        <w:numPr>
          <w:ilvl w:val="0"/>
          <w:numId w:val="49"/>
        </w:numPr>
        <w:ind w:left="0" w:firstLine="567"/>
        <w:jc w:val="both"/>
        <w:rPr>
          <w:bCs/>
        </w:rPr>
      </w:pPr>
      <w:r w:rsidRPr="00FC73CC">
        <w:rPr>
          <w:bCs/>
        </w:rPr>
        <w:t>позволяет построить систему внешней проверки выполнения требований ГОС к уровню профессиональной подготовленности выпускников</w:t>
      </w:r>
      <w:r w:rsidR="00E2788B" w:rsidRPr="00FC73CC">
        <w:rPr>
          <w:bCs/>
        </w:rPr>
        <w:t>.</w:t>
      </w:r>
    </w:p>
    <w:p w:rsidR="00EB6FA5" w:rsidRPr="00FC73CC" w:rsidRDefault="00DB10C3" w:rsidP="00844C74">
      <w:pPr>
        <w:pStyle w:val="a9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83980" w:rsidRPr="00FC73CC">
        <w:rPr>
          <w:sz w:val="24"/>
          <w:szCs w:val="24"/>
        </w:rPr>
        <w:t>.</w:t>
      </w:r>
      <w:r w:rsidR="00EB6FA5" w:rsidRPr="00FC73CC">
        <w:rPr>
          <w:sz w:val="24"/>
          <w:szCs w:val="24"/>
        </w:rPr>
        <w:t xml:space="preserve"> Компетентностная модель подписывается:</w:t>
      </w:r>
    </w:p>
    <w:p w:rsidR="00EB6FA5" w:rsidRPr="00FC73CC" w:rsidRDefault="00EB6FA5" w:rsidP="00C029A2">
      <w:pPr>
        <w:pStyle w:val="a9"/>
        <w:numPr>
          <w:ilvl w:val="0"/>
          <w:numId w:val="7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C73CC">
        <w:rPr>
          <w:sz w:val="24"/>
          <w:szCs w:val="24"/>
        </w:rPr>
        <w:t>председате</w:t>
      </w:r>
      <w:r w:rsidR="00370664" w:rsidRPr="00FC73CC">
        <w:rPr>
          <w:sz w:val="24"/>
          <w:szCs w:val="24"/>
        </w:rPr>
        <w:t>лем учебно-методического совета,</w:t>
      </w:r>
    </w:p>
    <w:p w:rsidR="00370664" w:rsidRPr="00C029A2" w:rsidRDefault="00370664" w:rsidP="00C029A2">
      <w:pPr>
        <w:pStyle w:val="a9"/>
        <w:numPr>
          <w:ilvl w:val="0"/>
          <w:numId w:val="7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C029A2">
        <w:rPr>
          <w:sz w:val="24"/>
          <w:szCs w:val="24"/>
        </w:rPr>
        <w:t>д</w:t>
      </w:r>
      <w:r w:rsidR="00C029A2" w:rsidRPr="00C029A2">
        <w:rPr>
          <w:sz w:val="24"/>
          <w:szCs w:val="24"/>
        </w:rPr>
        <w:t>иректором колледжа</w:t>
      </w:r>
      <w:r w:rsidRPr="00C029A2">
        <w:rPr>
          <w:sz w:val="24"/>
          <w:szCs w:val="24"/>
        </w:rPr>
        <w:t>,</w:t>
      </w:r>
    </w:p>
    <w:p w:rsidR="00370664" w:rsidRPr="00844C74" w:rsidRDefault="00370664" w:rsidP="00C029A2">
      <w:pPr>
        <w:pStyle w:val="a9"/>
        <w:numPr>
          <w:ilvl w:val="0"/>
          <w:numId w:val="7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844C74">
        <w:rPr>
          <w:sz w:val="24"/>
          <w:szCs w:val="24"/>
        </w:rPr>
        <w:t>заведующими</w:t>
      </w:r>
      <w:r w:rsidR="00844C74" w:rsidRPr="00844C74">
        <w:rPr>
          <w:sz w:val="24"/>
          <w:szCs w:val="24"/>
        </w:rPr>
        <w:t xml:space="preserve"> ПМК ЮК КГЮА</w:t>
      </w:r>
      <w:r w:rsidRPr="00844C74">
        <w:rPr>
          <w:sz w:val="24"/>
          <w:szCs w:val="24"/>
        </w:rPr>
        <w:t>.</w:t>
      </w:r>
    </w:p>
    <w:p w:rsidR="00EB6FA5" w:rsidRPr="00FC73CC" w:rsidRDefault="00DB10C3" w:rsidP="00844C74">
      <w:pPr>
        <w:ind w:firstLine="709"/>
        <w:jc w:val="both"/>
      </w:pPr>
      <w:r>
        <w:t>5.</w:t>
      </w:r>
      <w:r w:rsidR="00EB6FA5" w:rsidRPr="00FC73CC">
        <w:t xml:space="preserve"> Компетентностная модель утверждается ректором КГЮА.</w:t>
      </w:r>
    </w:p>
    <w:p w:rsidR="005271CB" w:rsidRPr="00FC73CC" w:rsidRDefault="005271CB" w:rsidP="00B763B1">
      <w:pPr>
        <w:jc w:val="both"/>
      </w:pPr>
    </w:p>
    <w:p w:rsidR="005271CB" w:rsidRPr="00FC73CC" w:rsidRDefault="005271CB" w:rsidP="00B763B1">
      <w:pPr>
        <w:jc w:val="both"/>
      </w:pPr>
    </w:p>
    <w:p w:rsidR="00981F1E" w:rsidRPr="00FC73CC" w:rsidRDefault="00981F1E" w:rsidP="00B763B1">
      <w:pPr>
        <w:widowControl w:val="0"/>
        <w:autoSpaceDE w:val="0"/>
        <w:autoSpaceDN w:val="0"/>
        <w:adjustRightInd w:val="0"/>
        <w:jc w:val="center"/>
      </w:pPr>
      <w:r w:rsidRPr="00FC73CC">
        <w:rPr>
          <w:b/>
        </w:rPr>
        <w:t>Используемые термины, определения, обозначения</w:t>
      </w:r>
    </w:p>
    <w:p w:rsidR="00981F1E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981F1E" w:rsidRPr="00FC73CC">
        <w:t>В настоящей компетентностной модели используются термины и оп</w:t>
      </w:r>
      <w:r>
        <w:t>ределения в соответствии с ГОС С</w:t>
      </w:r>
      <w:r w:rsidR="00981F1E" w:rsidRPr="00FC73CC">
        <w:t xml:space="preserve">ПО КР по </w:t>
      </w:r>
      <w:r>
        <w:t>специальности Правоведение</w:t>
      </w:r>
      <w:r w:rsidR="00981F1E" w:rsidRPr="00FC73CC">
        <w:t>:</w:t>
      </w:r>
    </w:p>
    <w:p w:rsidR="00A3038C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A3038C">
        <w:t>основная профессиональная образовательная программа</w:t>
      </w:r>
      <w:r w:rsidR="00C029A2">
        <w:t xml:space="preserve"> (ОПОП)</w:t>
      </w:r>
      <w:r w:rsidRPr="00A3038C">
        <w:t xml:space="preserve"> - совокупность учебно-методической документации, регламентирующей цели, ожидаемые результаты, </w:t>
      </w:r>
      <w:r w:rsidRPr="00A3038C">
        <w:lastRenderedPageBreak/>
        <w:t>содержание и организацию реализации образовательного процесса по соответствующей специальности;</w:t>
      </w:r>
    </w:p>
    <w:p w:rsidR="00A3038C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A3038C">
        <w:t>цикл дисциплин 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</w:t>
      </w:r>
    </w:p>
    <w:p w:rsidR="00A3038C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A3038C">
        <w:t>модуль -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A3038C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A3038C">
        <w:t>компетенция -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A3038C" w:rsidRPr="00A3038C" w:rsidRDefault="00A3038C" w:rsidP="00844C74">
      <w:pPr>
        <w:ind w:firstLine="709"/>
        <w:jc w:val="both"/>
      </w:pPr>
      <w:r w:rsidRPr="00A3038C">
        <w:rPr>
          <w:bCs/>
        </w:rPr>
        <w:t>кредит (зачетная единица)</w:t>
      </w:r>
      <w:r w:rsidRPr="00A3038C">
        <w:rPr>
          <w:bCs/>
          <w:i/>
        </w:rPr>
        <w:t xml:space="preserve"> </w:t>
      </w:r>
      <w:r w:rsidRPr="00A3038C">
        <w:t>– условная мера трудоемкости основной профессиональной образовательной программы;</w:t>
      </w:r>
    </w:p>
    <w:p w:rsidR="00A3038C" w:rsidRPr="00A3038C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A3038C">
        <w:t>результаты обучения - компетенции, приобретенные в результате обучения по основной образовательной программе/модулю.</w:t>
      </w:r>
    </w:p>
    <w:p w:rsidR="009E5816" w:rsidRDefault="009E5816" w:rsidP="00B763B1">
      <w:pPr>
        <w:ind w:firstLine="567"/>
        <w:jc w:val="center"/>
        <w:rPr>
          <w:b/>
        </w:rPr>
      </w:pPr>
    </w:p>
    <w:p w:rsidR="00A3038C" w:rsidRPr="00FC73CC" w:rsidRDefault="00A3038C" w:rsidP="00B763B1">
      <w:pPr>
        <w:ind w:firstLine="567"/>
        <w:jc w:val="center"/>
        <w:rPr>
          <w:b/>
        </w:rPr>
      </w:pPr>
    </w:p>
    <w:p w:rsidR="00981F1E" w:rsidRPr="00FC73CC" w:rsidRDefault="00981F1E" w:rsidP="00B763B1">
      <w:pPr>
        <w:ind w:firstLine="708"/>
        <w:jc w:val="center"/>
        <w:rPr>
          <w:b/>
        </w:rPr>
      </w:pPr>
      <w:r w:rsidRPr="00FC73CC">
        <w:rPr>
          <w:b/>
        </w:rPr>
        <w:t>Компетентностная модель</w:t>
      </w:r>
    </w:p>
    <w:p w:rsidR="00A3038C" w:rsidRPr="00887225" w:rsidRDefault="00A3038C" w:rsidP="00887225">
      <w:pPr>
        <w:pStyle w:val="Style40"/>
        <w:widowControl/>
        <w:shd w:val="clear" w:color="auto" w:fill="FFFFFF" w:themeFill="background1"/>
        <w:spacing w:line="240" w:lineRule="auto"/>
        <w:ind w:firstLine="709"/>
      </w:pPr>
      <w:r w:rsidRPr="00A3038C">
        <w:t xml:space="preserve">7. </w:t>
      </w:r>
      <w:r w:rsidRPr="00887225">
        <w:t>ГОС СПО по специальности Правоведение определил следующие цели обучения: подготовка в области основ гуманитарных, социальных, экономических, математических, естественнонаучных и правовых знаний,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</w:t>
      </w:r>
      <w:r w:rsidR="00887225">
        <w:t xml:space="preserve">и и устойчивости на рынке труда и области воспитания: </w:t>
      </w:r>
      <w:r w:rsidR="00887225" w:rsidRPr="00887225">
        <w:t xml:space="preserve">формирование у студентов социально-личностных качеств: целеустремленности, организованности, трудолюбия, ответственности, гражданственности, </w:t>
      </w:r>
      <w:proofErr w:type="spellStart"/>
      <w:r w:rsidR="00887225" w:rsidRPr="00887225">
        <w:t>коммуникативности</w:t>
      </w:r>
      <w:proofErr w:type="spellEnd"/>
      <w:r w:rsidR="00887225" w:rsidRPr="00887225">
        <w:t>, толерантности, правового сознания, правовой культуры, повышения общей культуры.</w:t>
      </w:r>
    </w:p>
    <w:p w:rsidR="00C029A2" w:rsidRDefault="00A3038C" w:rsidP="00887225">
      <w:pPr>
        <w:shd w:val="clear" w:color="auto" w:fill="FFFFFF"/>
        <w:ind w:firstLine="708"/>
        <w:jc w:val="both"/>
        <w:rPr>
          <w:bCs/>
          <w:color w:val="0A0A0A"/>
        </w:rPr>
      </w:pPr>
      <w:r w:rsidRPr="00887225">
        <w:rPr>
          <w:bCs/>
          <w:color w:val="000000"/>
        </w:rPr>
        <w:t>8</w:t>
      </w:r>
      <w:r w:rsidR="00981F1E" w:rsidRPr="00887225">
        <w:rPr>
          <w:bCs/>
          <w:color w:val="000000"/>
        </w:rPr>
        <w:t xml:space="preserve">. </w:t>
      </w:r>
      <w:r w:rsidR="00887225" w:rsidRPr="00887225">
        <w:rPr>
          <w:bCs/>
          <w:color w:val="000000"/>
        </w:rPr>
        <w:t>Ц</w:t>
      </w:r>
      <w:r w:rsidR="00887225" w:rsidRPr="00887225">
        <w:rPr>
          <w:bCs/>
          <w:color w:val="0A0A0A"/>
        </w:rPr>
        <w:t xml:space="preserve">елью </w:t>
      </w:r>
      <w:r>
        <w:rPr>
          <w:bCs/>
          <w:color w:val="000000"/>
        </w:rPr>
        <w:t xml:space="preserve">ОПОП ЮК КГЮА </w:t>
      </w:r>
      <w:r>
        <w:rPr>
          <w:bCs/>
          <w:color w:val="0A0A0A"/>
        </w:rPr>
        <w:t xml:space="preserve">является формирование общих и профессиональных компетенций в соответствии с ГОС СПО и получение общеправовых знаний в правоприменительной, правоохранительной, консультационной деятельности, способствующих повышению правового сознания и правовой культуры выпускника. </w:t>
      </w:r>
    </w:p>
    <w:p w:rsidR="00981F1E" w:rsidRPr="00FC73CC" w:rsidRDefault="00887225" w:rsidP="00887225">
      <w:pPr>
        <w:shd w:val="clear" w:color="auto" w:fill="FFFFFF"/>
        <w:ind w:firstLine="708"/>
        <w:jc w:val="both"/>
      </w:pPr>
      <w:r>
        <w:rPr>
          <w:color w:val="0A0A0A"/>
        </w:rPr>
        <w:t>ОПОП ЮК КГЮА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</w:t>
      </w:r>
    </w:p>
    <w:p w:rsidR="009E5816" w:rsidRDefault="009E5816" w:rsidP="00B763B1">
      <w:pPr>
        <w:pStyle w:val="a4"/>
        <w:ind w:firstLine="0"/>
        <w:rPr>
          <w:b/>
          <w:bCs/>
          <w:sz w:val="24"/>
        </w:rPr>
      </w:pPr>
    </w:p>
    <w:p w:rsidR="00887225" w:rsidRPr="00FC73CC" w:rsidRDefault="00887225" w:rsidP="00B763B1">
      <w:pPr>
        <w:pStyle w:val="a4"/>
        <w:ind w:firstLine="0"/>
        <w:rPr>
          <w:b/>
          <w:bCs/>
          <w:sz w:val="24"/>
        </w:rPr>
      </w:pPr>
    </w:p>
    <w:p w:rsidR="00887225" w:rsidRDefault="00887225" w:rsidP="00887225">
      <w:pPr>
        <w:ind w:firstLine="567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Характеристика профессиональной деятельности выпускника основной профессиональной образовательной программы по специальности Правоведение</w:t>
      </w:r>
    </w:p>
    <w:p w:rsidR="00887225" w:rsidRDefault="00887225" w:rsidP="00844C74">
      <w:pPr>
        <w:ind w:firstLine="709"/>
        <w:jc w:val="both"/>
        <w:rPr>
          <w:color w:val="000000"/>
        </w:rPr>
      </w:pPr>
      <w:r>
        <w:rPr>
          <w:color w:val="000000"/>
        </w:rPr>
        <w:t>9. Область профессиональной деятельности выпускника специальности</w:t>
      </w:r>
      <w:r w:rsidRPr="00887225">
        <w:rPr>
          <w:color w:val="000000"/>
        </w:rPr>
        <w:t xml:space="preserve"> Правоведение</w:t>
      </w:r>
      <w:r>
        <w:rPr>
          <w:color w:val="000000"/>
        </w:rPr>
        <w:t xml:space="preserve"> включает: реализацию правовых норм, обеспечение законности и правопорядка, правовое обучение и воспитание.</w:t>
      </w:r>
    </w:p>
    <w:p w:rsidR="00887225" w:rsidRDefault="00887225" w:rsidP="00844C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10. Объектами профессиональной деятельности выпускника являются: - общественные отношения в сфере реализации правовых норм, обеспечения законности и правопорядка; - документы правового характера.</w:t>
      </w:r>
    </w:p>
    <w:p w:rsidR="00393F6D" w:rsidRDefault="00393F6D" w:rsidP="00844C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11. Виды профессиональной деятельности выпускника:</w:t>
      </w:r>
    </w:p>
    <w:p w:rsidR="00393F6D" w:rsidRDefault="00393F6D" w:rsidP="00393F6D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</w:rPr>
      </w:pPr>
      <w:r>
        <w:rPr>
          <w:color w:val="000000"/>
        </w:rPr>
        <w:t>правоприменительная;</w:t>
      </w:r>
    </w:p>
    <w:p w:rsidR="00393F6D" w:rsidRDefault="00393F6D" w:rsidP="00393F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правоохранительная;</w:t>
      </w:r>
    </w:p>
    <w:p w:rsidR="00393F6D" w:rsidRDefault="00393F6D" w:rsidP="00393F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консультационная.</w:t>
      </w:r>
    </w:p>
    <w:p w:rsidR="00393F6D" w:rsidRPr="00844C74" w:rsidRDefault="00393F6D" w:rsidP="00844C74">
      <w:pPr>
        <w:ind w:firstLine="709"/>
        <w:jc w:val="both"/>
        <w:rPr>
          <w:rStyle w:val="afa"/>
          <w:rFonts w:asciiTheme="minorHAnsi" w:eastAsiaTheme="minorHAnsi" w:hAnsiTheme="minorHAnsi"/>
          <w:b w:val="0"/>
          <w:sz w:val="22"/>
          <w:szCs w:val="22"/>
          <w:lang w:eastAsia="en-US"/>
        </w:rPr>
      </w:pPr>
      <w:r w:rsidRPr="00844C74">
        <w:t xml:space="preserve">Выпускник готовится к правоприменительной и правоохранительной деятельности в качестве юриста на </w:t>
      </w:r>
      <w:r w:rsidRPr="00844C74">
        <w:rPr>
          <w:rStyle w:val="afa"/>
          <w:b w:val="0"/>
        </w:rPr>
        <w:t>должностях, не предусматривающих наличия обязательного высшего юридического образования: юрисконсульта, специалиста паспортного стола, младшего следователя, дознавателя, специалиста отдела кадров, помощника нотариуса, адвоката и др. в органах государственной власти и местного самоуправления, а также в различных организациях (предприятиях) независимо от их организационно-правовых форм.</w:t>
      </w:r>
    </w:p>
    <w:p w:rsidR="00393F6D" w:rsidRDefault="00393F6D" w:rsidP="00844C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12. Задачи профессиональной деятельности выпускников:</w:t>
      </w:r>
    </w:p>
    <w:p w:rsidR="00393F6D" w:rsidRDefault="00393F6D" w:rsidP="00393F6D">
      <w:pPr>
        <w:jc w:val="both"/>
        <w:rPr>
          <w:rFonts w:eastAsia="Calibri"/>
          <w:i/>
          <w:lang w:eastAsia="en-US"/>
        </w:rPr>
      </w:pPr>
      <w:r>
        <w:t xml:space="preserve">- </w:t>
      </w:r>
      <w:r>
        <w:rPr>
          <w:i/>
        </w:rPr>
        <w:t>правоприменительная деятельность:</w:t>
      </w:r>
    </w:p>
    <w:p w:rsidR="00393F6D" w:rsidRDefault="00393F6D" w:rsidP="00393F6D">
      <w:pPr>
        <w:jc w:val="both"/>
        <w:rPr>
          <w:rFonts w:eastAsiaTheme="minorHAnsi"/>
        </w:rPr>
      </w:pPr>
      <w:r>
        <w:tab/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393F6D" w:rsidRDefault="00393F6D" w:rsidP="00393F6D">
      <w:pPr>
        <w:jc w:val="both"/>
      </w:pPr>
      <w:r>
        <w:tab/>
        <w:t>составление юридических документов;</w:t>
      </w:r>
    </w:p>
    <w:p w:rsidR="00393F6D" w:rsidRDefault="00393F6D" w:rsidP="00393F6D">
      <w:pPr>
        <w:jc w:val="both"/>
      </w:pPr>
      <w:r>
        <w:t xml:space="preserve">- </w:t>
      </w:r>
      <w:r>
        <w:rPr>
          <w:i/>
        </w:rPr>
        <w:t>правоохранительная деятельность:</w:t>
      </w:r>
    </w:p>
    <w:p w:rsidR="00393F6D" w:rsidRDefault="00393F6D" w:rsidP="00393F6D">
      <w:pPr>
        <w:jc w:val="both"/>
      </w:pPr>
      <w:r>
        <w:tab/>
        <w:t>обеспечение законности, правопорядка, безопасности личности, общества, государства;</w:t>
      </w:r>
    </w:p>
    <w:p w:rsidR="00393F6D" w:rsidRDefault="00393F6D" w:rsidP="00393F6D">
      <w:pPr>
        <w:jc w:val="both"/>
      </w:pPr>
      <w:r>
        <w:tab/>
        <w:t>охрана общественного порядка;</w:t>
      </w:r>
    </w:p>
    <w:p w:rsidR="00393F6D" w:rsidRDefault="00393F6D" w:rsidP="00393F6D">
      <w:pPr>
        <w:jc w:val="both"/>
      </w:pPr>
      <w:r>
        <w:tab/>
        <w:t>предупреждение, пресечение, выявление, раскрытие и расследование правонарушений;</w:t>
      </w:r>
    </w:p>
    <w:p w:rsidR="00393F6D" w:rsidRDefault="00393F6D" w:rsidP="00393F6D">
      <w:pPr>
        <w:jc w:val="both"/>
      </w:pPr>
      <w:r>
        <w:tab/>
        <w:t>защита частной, государственной, муниципальной и иных форм собственности;</w:t>
      </w:r>
    </w:p>
    <w:p w:rsidR="00393F6D" w:rsidRDefault="00393F6D" w:rsidP="00393F6D">
      <w:pPr>
        <w:jc w:val="both"/>
      </w:pPr>
      <w:r>
        <w:t xml:space="preserve">- </w:t>
      </w:r>
      <w:r>
        <w:rPr>
          <w:i/>
        </w:rPr>
        <w:t>консультационная деятельность:</w:t>
      </w:r>
    </w:p>
    <w:p w:rsidR="00393F6D" w:rsidRDefault="00393F6D" w:rsidP="00393F6D">
      <w:pPr>
        <w:jc w:val="both"/>
      </w:pPr>
      <w:r>
        <w:tab/>
        <w:t>консультирование по вопросам права;</w:t>
      </w:r>
    </w:p>
    <w:p w:rsidR="00393F6D" w:rsidRDefault="00393F6D" w:rsidP="00393F6D">
      <w:pPr>
        <w:jc w:val="both"/>
      </w:pPr>
      <w:r>
        <w:tab/>
        <w:t>осуществление правовой экспертизы документов;</w:t>
      </w:r>
    </w:p>
    <w:p w:rsidR="00393F6D" w:rsidRDefault="00393F6D" w:rsidP="00393F6D">
      <w:pPr>
        <w:jc w:val="both"/>
      </w:pPr>
      <w:r>
        <w:tab/>
        <w:t>правовое воспитание.</w:t>
      </w:r>
    </w:p>
    <w:p w:rsidR="00393F6D" w:rsidRPr="00393F6D" w:rsidRDefault="00393F6D" w:rsidP="00844C74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A0A0A"/>
          <w:sz w:val="24"/>
          <w:szCs w:val="24"/>
        </w:rPr>
      </w:pPr>
      <w:r w:rsidRPr="00393F6D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13. Выпускник 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>по специальности П</w:t>
      </w:r>
      <w:r w:rsidRPr="00393F6D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равоведение 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в соответствии с ГОС СПО и ОПОП </w:t>
      </w:r>
      <w:r w:rsidRPr="00393F6D">
        <w:rPr>
          <w:rFonts w:ascii="Times New Roman" w:hAnsi="Times New Roman" w:cs="Times New Roman"/>
          <w:bCs/>
          <w:color w:val="0A0A0A"/>
          <w:sz w:val="24"/>
          <w:szCs w:val="24"/>
        </w:rPr>
        <w:t>должен обладать следующими компетенциями: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а) общими: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OK-1 - уметь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OK-2 - решать проблемы, принимать решения в стандартных и нестандартных ситуациях, проявлять инициативу и ответственность; 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ОК-4 - использовать информационно-коммуникационные технологии в профессиональной деятельности;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ОК-5 - уметь работать в команде, эффективно общаться с коллегами, руководством, клиентами;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ОК-6 - брать ответственность за работу членов команды (подчиненных) и их обучение на рабочем месте, за результат выполнения заданий;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ОК-7 -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ОК-8 - быть готовым к организационно-управленческой работе с малыми коллективами;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ОК-9 - проявлять нетерпимость к коррупционному поведению.</w:t>
      </w:r>
    </w:p>
    <w:p w:rsidR="00393F6D" w:rsidRDefault="00393F6D" w:rsidP="00393F6D">
      <w:pPr>
        <w:widowControl w:val="0"/>
        <w:autoSpaceDE w:val="0"/>
        <w:autoSpaceDN w:val="0"/>
        <w:adjustRightInd w:val="0"/>
        <w:ind w:firstLine="567"/>
        <w:jc w:val="both"/>
      </w:pPr>
      <w:r>
        <w:t>б) профессиональными компетенциями, соответствующими основным видам профессиональной деятельности:</w:t>
      </w:r>
    </w:p>
    <w:p w:rsidR="00393F6D" w:rsidRDefault="00393F6D" w:rsidP="00393F6D">
      <w:pPr>
        <w:pStyle w:val="51"/>
        <w:shd w:val="clear" w:color="auto" w:fill="auto"/>
        <w:spacing w:line="240" w:lineRule="auto"/>
        <w:ind w:firstLine="40"/>
        <w:rPr>
          <w:rFonts w:ascii="Times New Roman" w:hAnsi="Times New Roman"/>
          <w:iCs w:val="0"/>
          <w:spacing w:val="0"/>
        </w:rPr>
      </w:pPr>
      <w:r>
        <w:rPr>
          <w:rFonts w:ascii="Times New Roman" w:hAnsi="Times New Roman"/>
          <w:spacing w:val="0"/>
        </w:rPr>
        <w:t>- в правоприменительной деятельности: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ПК-1 - способен осуществлять профессиональную деятельность на основе развитого правосознания, правового мышления и правовой культуры;</w:t>
      </w:r>
    </w:p>
    <w:p w:rsidR="00393F6D" w:rsidRDefault="00393F6D" w:rsidP="00393F6D">
      <w:pPr>
        <w:pStyle w:val="a6"/>
        <w:spacing w:after="0"/>
        <w:ind w:right="40" w:firstLine="708"/>
        <w:jc w:val="both"/>
      </w:pPr>
      <w:r>
        <w:t>ПК-2 - способен обеспечивать соблюдение законодательства субъектами права;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ПК-3 - способен принимать решения и совершать юридические действия в точном соответствии с законом;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ПК-4 - способен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ПК-5 - способен юридически правильно квалифицировать факты и обстоятельства;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ПК-6 - владеть навыками подготовки юридических документов.</w:t>
      </w:r>
    </w:p>
    <w:p w:rsidR="00393F6D" w:rsidRDefault="00393F6D" w:rsidP="00393F6D">
      <w:pPr>
        <w:pStyle w:val="a6"/>
        <w:spacing w:after="0"/>
        <w:ind w:right="40"/>
        <w:jc w:val="both"/>
        <w:rPr>
          <w:i/>
          <w:iCs/>
        </w:rPr>
      </w:pPr>
      <w:r>
        <w:rPr>
          <w:i/>
          <w:iCs/>
        </w:rPr>
        <w:t xml:space="preserve"> - в правоохранительной деятельности:</w:t>
      </w:r>
    </w:p>
    <w:p w:rsidR="00393F6D" w:rsidRDefault="00393F6D" w:rsidP="00393F6D">
      <w:pPr>
        <w:pStyle w:val="a6"/>
        <w:spacing w:after="0"/>
        <w:ind w:right="40" w:firstLine="708"/>
        <w:jc w:val="both"/>
      </w:pPr>
      <w:r>
        <w:t>ПК-7 - готов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ПК-8 - способен уважать честь и достоинство личности, соблюдать и защищать права и свободы человека и гражданина;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lastRenderedPageBreak/>
        <w:t>ПК-9 - способен выявлять, пресекать, раскрывать и расследовать преступления и иные правонарушения;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ПК-10 - способен осуществлять предупреждение правонарушений, выявлять и устранять причины и условия, способствующие их совершению;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ПК-11 - способен выявлять, давать оценку коррупционному поведению и содействовать его пресечению;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ПК-12 - способен правильно и полно отражать результаты профессиональной деятельности в юридической и иной документации.</w:t>
      </w:r>
    </w:p>
    <w:p w:rsidR="00393F6D" w:rsidRDefault="00393F6D" w:rsidP="00393F6D">
      <w:pPr>
        <w:pStyle w:val="a6"/>
        <w:spacing w:after="0"/>
        <w:ind w:right="40"/>
      </w:pPr>
      <w:r>
        <w:rPr>
          <w:i/>
          <w:iCs/>
        </w:rPr>
        <w:t>- в консультационной деятельности:</w:t>
      </w:r>
    </w:p>
    <w:p w:rsidR="00393F6D" w:rsidRDefault="00393F6D" w:rsidP="00393F6D">
      <w:pPr>
        <w:pStyle w:val="a6"/>
        <w:spacing w:after="0"/>
        <w:ind w:left="40" w:right="40" w:firstLine="668"/>
        <w:jc w:val="both"/>
      </w:pPr>
      <w:r>
        <w:t>ПК-13 - готов толковать заключение юридической экспертизы проектов нормативных правовых актов, в том числе о выявленных в них положений, способствующих созданию условий для проявления коррупции;</w:t>
      </w:r>
    </w:p>
    <w:p w:rsidR="00393F6D" w:rsidRDefault="00393F6D" w:rsidP="00393F6D">
      <w:pPr>
        <w:pStyle w:val="a6"/>
        <w:spacing w:after="0"/>
        <w:ind w:right="40" w:firstLine="708"/>
      </w:pPr>
      <w:r>
        <w:t>ПК-14 - способен толковать различные правовые акты;</w:t>
      </w:r>
    </w:p>
    <w:p w:rsidR="00393F6D" w:rsidRDefault="00393F6D" w:rsidP="00393F6D">
      <w:pPr>
        <w:pStyle w:val="a6"/>
        <w:spacing w:after="0"/>
        <w:ind w:left="40" w:right="40" w:firstLine="668"/>
      </w:pPr>
      <w:r>
        <w:t>ПК-15 - способен давать квалифицированные юридические консультации в конкретных видах юридической деятельности;</w:t>
      </w:r>
    </w:p>
    <w:p w:rsidR="00393F6D" w:rsidRDefault="00393F6D" w:rsidP="00393F6D">
      <w:pPr>
        <w:pStyle w:val="a6"/>
        <w:spacing w:after="0"/>
        <w:ind w:right="40"/>
      </w:pPr>
      <w:r>
        <w:tab/>
        <w:t>ПК-16 - способен эффективно осуществлять правовое воспитание.</w:t>
      </w:r>
    </w:p>
    <w:p w:rsidR="00981F1E" w:rsidRPr="00FC73CC" w:rsidRDefault="00981F1E" w:rsidP="00B763B1">
      <w:pPr>
        <w:pStyle w:val="a6"/>
        <w:spacing w:after="0"/>
        <w:ind w:firstLine="660"/>
        <w:jc w:val="both"/>
      </w:pPr>
    </w:p>
    <w:p w:rsidR="00981F1E" w:rsidRDefault="00981F1E" w:rsidP="00B763B1">
      <w:pPr>
        <w:pStyle w:val="a9"/>
        <w:suppressAutoHyphens/>
        <w:spacing w:line="240" w:lineRule="auto"/>
        <w:rPr>
          <w:sz w:val="24"/>
          <w:szCs w:val="24"/>
        </w:rPr>
      </w:pPr>
    </w:p>
    <w:p w:rsidR="001C4EBB" w:rsidRPr="00A33102" w:rsidRDefault="00A33102" w:rsidP="001C4EBB">
      <w:pPr>
        <w:rPr>
          <w:b/>
        </w:rPr>
      </w:pPr>
      <w:r>
        <w:rPr>
          <w:b/>
        </w:rPr>
        <w:t>Согласовано</w:t>
      </w:r>
      <w:r w:rsidR="001C4EBB" w:rsidRPr="00A33102">
        <w:rPr>
          <w:b/>
        </w:rPr>
        <w:t xml:space="preserve">: </w:t>
      </w:r>
    </w:p>
    <w:p w:rsidR="001C4EBB" w:rsidRDefault="001C4EBB" w:rsidP="001C4EBB"/>
    <w:p w:rsidR="00A33102" w:rsidRPr="00CB05F0" w:rsidRDefault="00A33102" w:rsidP="00A33102">
      <w:r w:rsidRPr="00CB05F0">
        <w:t xml:space="preserve">Проректор КГЮА по учебной работе, </w:t>
      </w:r>
      <w:r w:rsidRPr="00CB05F0">
        <w:tab/>
      </w:r>
      <w:r w:rsidRPr="00CB05F0">
        <w:tab/>
      </w:r>
      <w:r w:rsidRPr="00CB05F0">
        <w:tab/>
      </w:r>
      <w:r w:rsidRPr="00CB05F0">
        <w:tab/>
      </w:r>
      <w:r w:rsidRPr="00CB05F0">
        <w:tab/>
        <w:t>Дмитриенко И.А.</w:t>
      </w:r>
    </w:p>
    <w:p w:rsidR="00A33102" w:rsidRPr="00CB05F0" w:rsidRDefault="00A33102" w:rsidP="00A33102">
      <w:proofErr w:type="spellStart"/>
      <w:r w:rsidRPr="00CB05F0">
        <w:t>д.ю.н</w:t>
      </w:r>
      <w:proofErr w:type="spellEnd"/>
      <w:r w:rsidRPr="00CB05F0">
        <w:t>., профессор</w:t>
      </w:r>
    </w:p>
    <w:p w:rsidR="00A33102" w:rsidRPr="00CB05F0" w:rsidRDefault="00A33102" w:rsidP="00A33102"/>
    <w:p w:rsidR="00A33102" w:rsidRPr="00CB05F0" w:rsidRDefault="00A33102" w:rsidP="00A33102">
      <w:r w:rsidRPr="00CB05F0">
        <w:t>Заведующ</w:t>
      </w:r>
      <w:r>
        <w:t>ий</w:t>
      </w:r>
      <w:r w:rsidRPr="00CB05F0">
        <w:t xml:space="preserve"> сектором мониторинга и </w:t>
      </w:r>
      <w:r w:rsidRPr="00CB05F0">
        <w:tab/>
      </w:r>
      <w:r w:rsidRPr="00CB05F0">
        <w:tab/>
      </w:r>
      <w:r w:rsidRPr="00CB05F0">
        <w:tab/>
      </w:r>
      <w:r w:rsidRPr="00CB05F0">
        <w:tab/>
      </w:r>
      <w:r w:rsidRPr="00CB05F0">
        <w:tab/>
      </w:r>
      <w:proofErr w:type="spellStart"/>
      <w:r w:rsidRPr="00CB05F0">
        <w:t>Хиценко</w:t>
      </w:r>
      <w:proofErr w:type="spellEnd"/>
      <w:r w:rsidRPr="00CB05F0">
        <w:t xml:space="preserve"> Л.А.</w:t>
      </w:r>
    </w:p>
    <w:p w:rsidR="00A33102" w:rsidRPr="00CB05F0" w:rsidRDefault="00A33102" w:rsidP="00A33102">
      <w:r w:rsidRPr="00CB05F0">
        <w:t>контроля качества образования КГЮА</w:t>
      </w:r>
    </w:p>
    <w:p w:rsidR="00A33102" w:rsidRPr="00CB05F0" w:rsidRDefault="00A33102" w:rsidP="00A33102"/>
    <w:p w:rsidR="00A33102" w:rsidRPr="00CB05F0" w:rsidRDefault="00A33102" w:rsidP="00A33102">
      <w:r w:rsidRPr="00CB05F0">
        <w:t xml:space="preserve">Директор юридического колледжа </w:t>
      </w:r>
      <w:r w:rsidRPr="00CB05F0">
        <w:tab/>
      </w:r>
      <w:r w:rsidRPr="00CB05F0">
        <w:tab/>
      </w:r>
      <w:r w:rsidRPr="00CB05F0">
        <w:tab/>
      </w:r>
      <w:r w:rsidRPr="00CB05F0">
        <w:tab/>
      </w:r>
      <w:r w:rsidRPr="00CB05F0">
        <w:tab/>
      </w:r>
      <w:proofErr w:type="spellStart"/>
      <w:r w:rsidRPr="00CB05F0">
        <w:t>Кыдыралиев</w:t>
      </w:r>
      <w:proofErr w:type="spellEnd"/>
      <w:r w:rsidRPr="00CB05F0">
        <w:t xml:space="preserve"> А.Т.</w:t>
      </w:r>
    </w:p>
    <w:p w:rsidR="00A33102" w:rsidRPr="00CB05F0" w:rsidRDefault="00A33102" w:rsidP="00A33102">
      <w:r w:rsidRPr="00CB05F0">
        <w:t xml:space="preserve">КГЮА, </w:t>
      </w:r>
      <w:proofErr w:type="spellStart"/>
      <w:r w:rsidRPr="00CB05F0">
        <w:t>к.п.н</w:t>
      </w:r>
      <w:proofErr w:type="spellEnd"/>
      <w:r w:rsidRPr="00CB05F0">
        <w:t>.</w:t>
      </w:r>
    </w:p>
    <w:p w:rsidR="00A33102" w:rsidRPr="00CB05F0" w:rsidRDefault="00A33102" w:rsidP="00A33102"/>
    <w:p w:rsidR="00A33102" w:rsidRDefault="00A33102" w:rsidP="00A33102">
      <w:r>
        <w:t>П</w:t>
      </w:r>
      <w:r>
        <w:t>редседатель ПМК</w:t>
      </w:r>
      <w:r>
        <w:t xml:space="preserve"> Специальных дисциплин,</w:t>
      </w:r>
    </w:p>
    <w:p w:rsidR="00A33102" w:rsidRPr="00CB05F0" w:rsidRDefault="00A33102" w:rsidP="00A33102">
      <w:r>
        <w:t>с</w:t>
      </w:r>
      <w:r w:rsidRPr="00CB05F0">
        <w:t>т. пр</w:t>
      </w:r>
      <w:r>
        <w:t>.</w:t>
      </w:r>
      <w:r w:rsidRPr="00CB05F0">
        <w:t xml:space="preserve"> </w:t>
      </w:r>
      <w:r>
        <w:t xml:space="preserve">ЮК </w:t>
      </w:r>
      <w:r w:rsidRPr="00CB05F0">
        <w:t>КГЮА</w:t>
      </w:r>
      <w:r w:rsidRPr="00CB05F0">
        <w:tab/>
      </w:r>
      <w:r w:rsidRPr="00CB05F0">
        <w:tab/>
      </w:r>
      <w:r w:rsidRPr="00CB05F0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B05F0">
        <w:t>Бегиев</w:t>
      </w:r>
      <w:proofErr w:type="spellEnd"/>
      <w:r w:rsidRPr="00CB05F0">
        <w:t xml:space="preserve"> О.А.</w:t>
      </w:r>
    </w:p>
    <w:p w:rsidR="00A33102" w:rsidRDefault="00A33102" w:rsidP="00A33102"/>
    <w:p w:rsidR="00A33102" w:rsidRDefault="00A33102" w:rsidP="00A33102">
      <w:r>
        <w:t xml:space="preserve">Председатель ПМК Естественно-математических </w:t>
      </w:r>
    </w:p>
    <w:p w:rsidR="00A33102" w:rsidRDefault="00A33102" w:rsidP="00A33102">
      <w:r>
        <w:t xml:space="preserve">дисциплин ЮК КГЮА, </w:t>
      </w:r>
      <w:proofErr w:type="spellStart"/>
      <w:r>
        <w:t>ст.пр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Боталиева</w:t>
      </w:r>
      <w:proofErr w:type="spellEnd"/>
      <w:r>
        <w:t xml:space="preserve"> К.М.</w:t>
      </w:r>
    </w:p>
    <w:p w:rsidR="00A33102" w:rsidRDefault="00A33102" w:rsidP="00A33102"/>
    <w:p w:rsidR="00A33102" w:rsidRDefault="00A33102" w:rsidP="00A33102">
      <w:r>
        <w:t>Председатель ПМК</w:t>
      </w:r>
      <w:r>
        <w:t xml:space="preserve"> </w:t>
      </w:r>
      <w:proofErr w:type="spellStart"/>
      <w:r>
        <w:t>ГОиИЯиЛТ</w:t>
      </w:r>
      <w:proofErr w:type="spellEnd"/>
      <w:r>
        <w:t xml:space="preserve">, </w:t>
      </w:r>
      <w:proofErr w:type="spellStart"/>
      <w:r>
        <w:t>препод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Кадыркулова</w:t>
      </w:r>
      <w:proofErr w:type="spellEnd"/>
      <w:r>
        <w:t xml:space="preserve"> М.Э.</w:t>
      </w:r>
    </w:p>
    <w:p w:rsidR="00A33102" w:rsidRDefault="00A33102" w:rsidP="00A33102"/>
    <w:p w:rsidR="001C4EBB" w:rsidRDefault="001C4EBB" w:rsidP="00A33102">
      <w:proofErr w:type="spellStart"/>
      <w:r>
        <w:t>К.ю.н</w:t>
      </w:r>
      <w:proofErr w:type="spellEnd"/>
      <w:r>
        <w:t xml:space="preserve">., </w:t>
      </w:r>
      <w:proofErr w:type="spellStart"/>
      <w:r>
        <w:t>ст.пр</w:t>
      </w:r>
      <w:proofErr w:type="spellEnd"/>
      <w:r>
        <w:t>. КГЮА</w:t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proofErr w:type="spellStart"/>
      <w:r>
        <w:t>Дононбаева</w:t>
      </w:r>
      <w:proofErr w:type="spellEnd"/>
      <w:r>
        <w:t xml:space="preserve"> А.А.</w:t>
      </w:r>
    </w:p>
    <w:p w:rsidR="00A33102" w:rsidRDefault="00A33102" w:rsidP="00A33102"/>
    <w:p w:rsidR="006B3227" w:rsidRDefault="001C4EBB" w:rsidP="00A33102">
      <w:pPr>
        <w:sectPr w:rsidR="006B3227" w:rsidSect="006B322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spellStart"/>
      <w:r>
        <w:t>К.ю.н</w:t>
      </w:r>
      <w:proofErr w:type="spellEnd"/>
      <w:r>
        <w:t xml:space="preserve">., </w:t>
      </w:r>
      <w:proofErr w:type="spellStart"/>
      <w:r>
        <w:t>и.о.доц</w:t>
      </w:r>
      <w:proofErr w:type="spellEnd"/>
      <w:r>
        <w:t xml:space="preserve">. КГЮА </w:t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r w:rsidR="00A33102">
        <w:tab/>
      </w:r>
      <w:proofErr w:type="spellStart"/>
      <w:r>
        <w:t>Карыбаева</w:t>
      </w:r>
      <w:proofErr w:type="spellEnd"/>
      <w:r>
        <w:t xml:space="preserve"> А.С</w:t>
      </w:r>
    </w:p>
    <w:p w:rsidR="00EE1E4F" w:rsidRDefault="00EE1E4F" w:rsidP="00B763B1">
      <w:pPr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EE1E4F" w:rsidRDefault="00EE1E4F" w:rsidP="00B763B1">
      <w:pPr>
        <w:rPr>
          <w:b/>
          <w:bCs/>
        </w:rPr>
      </w:pPr>
    </w:p>
    <w:p w:rsidR="006B3227" w:rsidRDefault="00442A8D" w:rsidP="008417DB">
      <w:pPr>
        <w:jc w:val="center"/>
        <w:rPr>
          <w:b/>
          <w:bCs/>
        </w:rPr>
      </w:pPr>
      <w:r w:rsidRPr="00FC73CC">
        <w:rPr>
          <w:b/>
          <w:bCs/>
        </w:rPr>
        <w:t xml:space="preserve">Отличительные признаки (дескрипторы) </w:t>
      </w:r>
      <w:proofErr w:type="spellStart"/>
      <w:r w:rsidRPr="00FC73CC">
        <w:rPr>
          <w:b/>
          <w:bCs/>
        </w:rPr>
        <w:t>сформированности</w:t>
      </w:r>
      <w:proofErr w:type="spellEnd"/>
      <w:r w:rsidRPr="00FC73CC">
        <w:rPr>
          <w:b/>
          <w:bCs/>
        </w:rPr>
        <w:t xml:space="preserve"> компетенций </w:t>
      </w:r>
    </w:p>
    <w:p w:rsidR="00442A8D" w:rsidRPr="00FC73CC" w:rsidRDefault="00442A8D" w:rsidP="008417DB">
      <w:pPr>
        <w:jc w:val="center"/>
        <w:rPr>
          <w:b/>
          <w:bCs/>
        </w:rPr>
      </w:pPr>
      <w:r w:rsidRPr="00FC73CC">
        <w:rPr>
          <w:b/>
          <w:bCs/>
        </w:rPr>
        <w:t xml:space="preserve">в соответствии с классификацией уровней целей по </w:t>
      </w:r>
      <w:proofErr w:type="spellStart"/>
      <w:r w:rsidRPr="00FC73CC">
        <w:rPr>
          <w:b/>
          <w:bCs/>
        </w:rPr>
        <w:t>Б.Блуму</w:t>
      </w:r>
      <w:proofErr w:type="spellEnd"/>
    </w:p>
    <w:p w:rsidR="00442A8D" w:rsidRPr="00FC73CC" w:rsidRDefault="00442A8D" w:rsidP="00B763B1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50"/>
        <w:gridCol w:w="2150"/>
        <w:gridCol w:w="2150"/>
        <w:gridCol w:w="2150"/>
        <w:gridCol w:w="2150"/>
        <w:gridCol w:w="2150"/>
      </w:tblGrid>
      <w:tr w:rsidR="007104D0" w:rsidRPr="006B3227" w:rsidTr="006B3227">
        <w:tc>
          <w:tcPr>
            <w:tcW w:w="2263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Уровни целей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знание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Воспроизведение важной информации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понимание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Объяснение важной интерпрета</w:t>
            </w:r>
            <w:r w:rsidRPr="006B3227">
              <w:rPr>
                <w:spacing w:val="-6"/>
                <w:sz w:val="22"/>
                <w:szCs w:val="22"/>
              </w:rPr>
              <w:softHyphen/>
              <w:t>ции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применение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Решение закрытых проблем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анализ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Решение открытых проблем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синтез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Нахождение уникальных ответов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оценка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rPr>
          <w:trHeight w:val="2226"/>
        </w:trPr>
        <w:tc>
          <w:tcPr>
            <w:tcW w:w="2263" w:type="dxa"/>
          </w:tcPr>
          <w:p w:rsidR="00B103AB" w:rsidRPr="006B3227" w:rsidRDefault="00716778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Показатели достижения цели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</w:t>
            </w:r>
            <w:r w:rsidRPr="006B3227">
              <w:rPr>
                <w:b/>
                <w:bCs/>
                <w:sz w:val="22"/>
                <w:szCs w:val="22"/>
              </w:rPr>
              <w:t xml:space="preserve"> </w:t>
            </w:r>
            <w:r w:rsidRPr="006B3227">
              <w:rPr>
                <w:sz w:val="22"/>
                <w:szCs w:val="22"/>
              </w:rPr>
              <w:t>категория обозначает запоминание и воспроизведение изученного материала – от конкретных фактов до целостной теории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Показателем</w:t>
            </w:r>
            <w:r w:rsidRPr="006B3227">
              <w:rPr>
                <w:b/>
                <w:bCs/>
                <w:sz w:val="22"/>
                <w:szCs w:val="22"/>
              </w:rPr>
              <w:t xml:space="preserve"> </w:t>
            </w:r>
            <w:r w:rsidRPr="006B3227">
              <w:rPr>
                <w:sz w:val="22"/>
                <w:szCs w:val="22"/>
              </w:rPr>
              <w:t xml:space="preserve">понимания может быть преобразование материала из одной формы выражения в </w:t>
            </w:r>
            <w:r w:rsidR="006B3227">
              <w:rPr>
                <w:sz w:val="22"/>
                <w:szCs w:val="22"/>
              </w:rPr>
              <w:t>другую, интерпретация материала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 xml:space="preserve">категория обозначает умение использовать </w:t>
            </w:r>
            <w:proofErr w:type="gramStart"/>
            <w:r w:rsidRPr="006B3227">
              <w:rPr>
                <w:sz w:val="22"/>
                <w:szCs w:val="22"/>
              </w:rPr>
              <w:t>изученный  материал</w:t>
            </w:r>
            <w:proofErr w:type="gramEnd"/>
            <w:r w:rsidRPr="006B3227">
              <w:rPr>
                <w:sz w:val="22"/>
                <w:szCs w:val="22"/>
              </w:rPr>
              <w:t xml:space="preserve"> в конкретных условиях и новых ситуациях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разбить материал на составляющие так, чтобы ясно выступала структура.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комбинировать элементы, чтобы получить целое, обладающее новизной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оценивать значение того или иного материала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c>
          <w:tcPr>
            <w:tcW w:w="2263" w:type="dxa"/>
          </w:tcPr>
          <w:p w:rsidR="00716778" w:rsidRPr="006B3227" w:rsidRDefault="00AB60B4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 xml:space="preserve">Признаки </w:t>
            </w:r>
            <w:proofErr w:type="spellStart"/>
            <w:r w:rsidRPr="006B3227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6B3227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2150" w:type="dxa"/>
          </w:tcPr>
          <w:p w:rsidR="00716778" w:rsidRPr="006B3227" w:rsidRDefault="00716778" w:rsidP="006B3227">
            <w:pPr>
              <w:widowControl w:val="0"/>
              <w:overflowPunct w:val="0"/>
              <w:rPr>
                <w:i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 xml:space="preserve">воспроизводит термины, конкретные факты, методы и процедуры, основные понятия, правила и принципы 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объясняет факты, правила, принципы;</w:t>
            </w:r>
          </w:p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преобразует материал;</w:t>
            </w:r>
          </w:p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предположительно описывает будущие последствия, вытекающие из имеющихся данных.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применяет законы, теории в конкретных практических ситуациях;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использует понятия и принципы в новых ситуациях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вычленяет части целого;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выявляет взаимосвязи между ними;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определяет принципы организации целого;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видит ошибки и упущения в конкретной ситуации;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проводит различие между фактами и следствиями;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значимость данных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предлагает план проведения эксперимента или других действий;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составляет схемы задач конкретного вида деятельности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логику действий;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соответствие выводов имеющимся данным;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значимость того или иного продукта деятельности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rPr>
          <w:trHeight w:val="562"/>
        </w:trPr>
        <w:tc>
          <w:tcPr>
            <w:tcW w:w="2263" w:type="dxa"/>
          </w:tcPr>
          <w:p w:rsidR="00B103AB" w:rsidRPr="006B3227" w:rsidRDefault="00AB60B4" w:rsidP="006B3227">
            <w:pPr>
              <w:rPr>
                <w:b/>
                <w:spacing w:val="-6"/>
                <w:sz w:val="22"/>
                <w:szCs w:val="22"/>
              </w:rPr>
            </w:pPr>
            <w:r w:rsidRPr="006B3227">
              <w:rPr>
                <w:b/>
                <w:spacing w:val="-6"/>
                <w:sz w:val="22"/>
                <w:szCs w:val="22"/>
              </w:rPr>
              <w:t>Используемые глаголы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Дать опреде</w:t>
            </w:r>
            <w:r w:rsidRPr="006B3227">
              <w:rPr>
                <w:spacing w:val="-6"/>
                <w:sz w:val="22"/>
                <w:szCs w:val="22"/>
              </w:rPr>
              <w:softHyphen/>
              <w:t>ление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повторить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фиксировать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перечислить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вспомнить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назвать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рассказать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акцентировать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 xml:space="preserve">толковать 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обсудить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описать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proofErr w:type="spellStart"/>
            <w:r w:rsidRPr="006B3227">
              <w:rPr>
                <w:spacing w:val="-6"/>
                <w:sz w:val="22"/>
                <w:szCs w:val="22"/>
              </w:rPr>
              <w:t>переформулиро</w:t>
            </w:r>
            <w:proofErr w:type="spellEnd"/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proofErr w:type="spellStart"/>
            <w:r w:rsidRPr="006B3227">
              <w:rPr>
                <w:spacing w:val="-6"/>
                <w:sz w:val="22"/>
                <w:szCs w:val="22"/>
              </w:rPr>
              <w:t>вать</w:t>
            </w:r>
            <w:proofErr w:type="spellEnd"/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распознавать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объяснить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выразить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обнаружить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сообщить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рецензировать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интерпретировать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применять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употреблять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использовать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демонстрировать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инсценировать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применить на практике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проиллюстрировать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действовать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разработать план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описать в общих чертах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распознавать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анализировать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различить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оценить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вычислить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привести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экспериментировать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проверить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сравнить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сопоставить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критиковать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избирать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схематически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обследовать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дискутировать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ставить вопрос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соотнести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исследовать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классифицировать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распланировать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предположить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разработать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сформулировать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систематизировать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компоновать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собирать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создавать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наладить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организовать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управлять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подготовить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суждение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определить ценность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дать оценку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произвести оценку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сравнить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пересмотреть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оценить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подсчитать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</w:tbl>
    <w:p w:rsidR="00DC1FDF" w:rsidRPr="00FC73CC" w:rsidRDefault="00DC1FDF" w:rsidP="00B763B1"/>
    <w:p w:rsidR="00AC1367" w:rsidRPr="00FC73CC" w:rsidRDefault="00AC1367" w:rsidP="00B763B1"/>
    <w:p w:rsidR="00AC1367" w:rsidRPr="00FC73CC" w:rsidRDefault="00AC1367" w:rsidP="00B763B1">
      <w:pPr>
        <w:ind w:firstLine="284"/>
        <w:rPr>
          <w:b/>
        </w:rPr>
      </w:pPr>
    </w:p>
    <w:p w:rsidR="00AC1367" w:rsidRDefault="00AC1367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  <w:bookmarkStart w:id="0" w:name="_GoBack"/>
      <w:bookmarkEnd w:id="0"/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EE1E4F" w:rsidRDefault="00EE1E4F" w:rsidP="00B763B1">
      <w:pPr>
        <w:ind w:firstLine="284"/>
        <w:rPr>
          <w:b/>
        </w:rPr>
      </w:pPr>
    </w:p>
    <w:p w:rsidR="00947313" w:rsidRDefault="00947313" w:rsidP="00B763B1">
      <w:pPr>
        <w:ind w:firstLine="284"/>
        <w:rPr>
          <w:b/>
        </w:rPr>
      </w:pPr>
    </w:p>
    <w:p w:rsidR="00947313" w:rsidRDefault="00947313" w:rsidP="00B763B1">
      <w:pPr>
        <w:ind w:firstLine="284"/>
        <w:rPr>
          <w:b/>
        </w:rPr>
      </w:pPr>
    </w:p>
    <w:tbl>
      <w:tblPr>
        <w:tblW w:w="14786" w:type="dxa"/>
        <w:tblInd w:w="-108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2719"/>
        <w:gridCol w:w="2691"/>
        <w:gridCol w:w="4010"/>
        <w:gridCol w:w="2717"/>
        <w:gridCol w:w="2649"/>
      </w:tblGrid>
      <w:tr w:rsidR="00947313" w:rsidTr="00947313">
        <w:trPr>
          <w:trHeight w:val="278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КОМПЕТЕНТНОСНОЯ МОДЕЛЬ ВЫПУСКНИКА </w:t>
            </w:r>
          </w:p>
          <w:p w:rsidR="00947313" w:rsidRDefault="00947313">
            <w:pPr>
              <w:ind w:right="29"/>
              <w:jc w:val="center"/>
            </w:pPr>
            <w:r>
              <w:rPr>
                <w:b/>
              </w:rPr>
              <w:t xml:space="preserve">Юридического колледжа КГЮА </w:t>
            </w:r>
          </w:p>
        </w:tc>
      </w:tr>
      <w:tr w:rsidR="00947313" w:rsidTr="006B3227">
        <w:trPr>
          <w:trHeight w:val="847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r>
              <w:t xml:space="preserve">Сотрудничество  </w:t>
            </w:r>
          </w:p>
          <w:p w:rsidR="00947313" w:rsidRDefault="00947313">
            <w:r>
              <w:t xml:space="preserve">Рейтинг </w:t>
            </w:r>
          </w:p>
          <w:p w:rsidR="00947313" w:rsidRDefault="00947313">
            <w:r>
              <w:t xml:space="preserve">Самостоятельная работа </w:t>
            </w:r>
          </w:p>
          <w:p w:rsidR="00947313" w:rsidRDefault="00947313">
            <w:pPr>
              <w:ind w:right="394"/>
            </w:pPr>
            <w:r>
              <w:t xml:space="preserve">Олимпиады, конкурсы Коммуникационные технологии  </w:t>
            </w:r>
          </w:p>
          <w:p w:rsidR="00947313" w:rsidRDefault="00947313">
            <w:pPr>
              <w:ind w:right="394"/>
            </w:pPr>
            <w:r>
              <w:t xml:space="preserve">Правовое </w:t>
            </w:r>
          </w:p>
          <w:p w:rsidR="00947313" w:rsidRDefault="00947313">
            <w:pPr>
              <w:ind w:right="163"/>
            </w:pPr>
            <w:r>
              <w:t>консультирование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proofErr w:type="gramStart"/>
            <w:r>
              <w:rPr>
                <w:b/>
              </w:rPr>
              <w:t>Формирование  персональной</w:t>
            </w:r>
            <w:proofErr w:type="gramEnd"/>
            <w:r>
              <w:rPr>
                <w:b/>
              </w:rPr>
              <w:t xml:space="preserve"> (личной) компетенции  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spacing w:after="46"/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ind w:right="25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  <w:r>
              <w:rPr>
                <w:b/>
              </w:rPr>
              <w:t>ПОДГОТОВКИ:</w:t>
            </w:r>
            <w:r>
              <w:t xml:space="preserve">  </w:t>
            </w:r>
          </w:p>
          <w:p w:rsidR="00947313" w:rsidRDefault="00947313">
            <w:pPr>
              <w:ind w:left="84"/>
              <w:jc w:val="center"/>
            </w:pPr>
            <w:r>
              <w:t>получение среднего профессионального образования для успешной работы в избранной сфере</w:t>
            </w:r>
          </w:p>
          <w:p w:rsidR="00947313" w:rsidRDefault="00947313">
            <w:pPr>
              <w:spacing w:after="60"/>
              <w:ind w:left="29"/>
              <w:jc w:val="center"/>
            </w:pPr>
          </w:p>
          <w:p w:rsidR="00947313" w:rsidRDefault="00947313">
            <w:pPr>
              <w:tabs>
                <w:tab w:val="center" w:pos="1853"/>
                <w:tab w:val="right" w:pos="368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775" cy="1214120"/>
                      <wp:effectExtent l="9525" t="19050" r="9525" b="1460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775" cy="1214120"/>
                                <a:chOff x="0" y="0"/>
                                <a:chExt cx="4857" cy="12143"/>
                              </a:xfrm>
                            </wpg:grpSpPr>
                            <wps:wsp>
                              <wps:cNvPr id="4" name="Shape 6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57" cy="12143"/>
                                </a:xfrm>
                                <a:custGeom>
                                  <a:avLst/>
                                  <a:gdLst>
                                    <a:gd name="T0" fmla="*/ 0 w 485775"/>
                                    <a:gd name="T1" fmla="*/ 242951 h 1214323"/>
                                    <a:gd name="T2" fmla="*/ 242888 w 485775"/>
                                    <a:gd name="T3" fmla="*/ 0 h 1214323"/>
                                    <a:gd name="T4" fmla="*/ 485775 w 485775"/>
                                    <a:gd name="T5" fmla="*/ 242951 h 1214323"/>
                                    <a:gd name="T6" fmla="*/ 364325 w 485775"/>
                                    <a:gd name="T7" fmla="*/ 242951 h 1214323"/>
                                    <a:gd name="T8" fmla="*/ 364325 w 485775"/>
                                    <a:gd name="T9" fmla="*/ 971372 h 1214323"/>
                                    <a:gd name="T10" fmla="*/ 485775 w 485775"/>
                                    <a:gd name="T11" fmla="*/ 971372 h 1214323"/>
                                    <a:gd name="T12" fmla="*/ 242888 w 485775"/>
                                    <a:gd name="T13" fmla="*/ 1214323 h 1214323"/>
                                    <a:gd name="T14" fmla="*/ 0 w 485775"/>
                                    <a:gd name="T15" fmla="*/ 971372 h 1214323"/>
                                    <a:gd name="T16" fmla="*/ 121450 w 485775"/>
                                    <a:gd name="T17" fmla="*/ 971372 h 1214323"/>
                                    <a:gd name="T18" fmla="*/ 121450 w 485775"/>
                                    <a:gd name="T19" fmla="*/ 242951 h 1214323"/>
                                    <a:gd name="T20" fmla="*/ 0 w 485775"/>
                                    <a:gd name="T21" fmla="*/ 242951 h 1214323"/>
                                    <a:gd name="T22" fmla="*/ 0 w 485775"/>
                                    <a:gd name="T23" fmla="*/ 0 h 1214323"/>
                                    <a:gd name="T24" fmla="*/ 485775 w 485775"/>
                                    <a:gd name="T25" fmla="*/ 1214323 h 1214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485775" h="1214323">
                                      <a:moveTo>
                                        <a:pt x="0" y="242951"/>
                                      </a:moveTo>
                                      <a:lnTo>
                                        <a:pt x="242888" y="0"/>
                                      </a:lnTo>
                                      <a:lnTo>
                                        <a:pt x="485775" y="242951"/>
                                      </a:lnTo>
                                      <a:lnTo>
                                        <a:pt x="364325" y="242951"/>
                                      </a:lnTo>
                                      <a:lnTo>
                                        <a:pt x="364325" y="971372"/>
                                      </a:lnTo>
                                      <a:lnTo>
                                        <a:pt x="485775" y="971372"/>
                                      </a:lnTo>
                                      <a:lnTo>
                                        <a:pt x="242888" y="1214323"/>
                                      </a:lnTo>
                                      <a:lnTo>
                                        <a:pt x="0" y="971372"/>
                                      </a:lnTo>
                                      <a:lnTo>
                                        <a:pt x="121450" y="971372"/>
                                      </a:lnTo>
                                      <a:lnTo>
                                        <a:pt x="121450" y="242951"/>
                                      </a:lnTo>
                                      <a:lnTo>
                                        <a:pt x="0" y="2429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8188E" id="Группа 3" o:spid="_x0000_s1026" style="width:38.25pt;height:95.6pt;mso-position-horizontal-relative:char;mso-position-vertical-relative:line" coordsize="4857,1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">
                      <v:shape id="Shape 6103" o:spid="_x0000_s1027" style="position:absolute;width:4857;height:12143;visibility:visible;mso-wrap-style:square;v-text-anchor:top" coordsize="485775,12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rCMEA&#10;AADaAAAADwAAAGRycy9kb3ducmV2LnhtbESPwWrDMBBE74X8g9hAb7XsEEJxLRuTEAj01DQ55LZY&#10;W9vEWhlJSdS/rwqFHoeZecNUTTSTuJPzo2UFRZaDIO6sHrlXcPrcv7yC8AFZ42SZFHyTh6ZePFVY&#10;avvgD7ofQy8ShH2JCoYQ5lJK3w1k0Gd2Jk7el3UGQ5Kul9rhI8HNJFd5vpEGR04LA860Hai7Hm9G&#10;QSTNJze+X3Ybnvfndn0OURdKPS9j+wYiUAz/4b/2QStYw++VdANk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06wjBAAAA2gAAAA8AAAAAAAAAAAAAAAAAmAIAAGRycy9kb3du&#10;cmV2LnhtbFBLBQYAAAAABAAEAPUAAACGAwAAAAA=&#10;" path="m,242951l242888,,485775,242951r-121450,l364325,971372r121450,l242888,1214323,,971372r121450,l121450,242951,,242951xe" filled="f">
                        <v:stroke miterlimit="66585f" joinstyle="miter"/>
                        <v:path arrowok="t" o:connecttype="custom" o:connectlocs="0,2429;2429,0;4857,2429;3643,2429;3643,9714;4857,9714;2429,12143;0,9714;1214,9714;1214,2429;0,2429" o:connectangles="0,0,0,0,0,0,0,0,0,0,0" textboxrect="0,0,485775,121432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ab/>
              <w:t xml:space="preserve"> </w:t>
            </w:r>
          </w:p>
          <w:p w:rsidR="00947313" w:rsidRDefault="00947313">
            <w:pPr>
              <w:spacing w:after="52"/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spacing w:after="70"/>
              <w:ind w:right="25"/>
              <w:jc w:val="center"/>
            </w:pPr>
            <w:r>
              <w:rPr>
                <w:b/>
              </w:rPr>
              <w:t xml:space="preserve">РЕЗУЛЬТАТ </w:t>
            </w:r>
          </w:p>
          <w:p w:rsidR="00947313" w:rsidRDefault="00947313">
            <w:pPr>
              <w:ind w:right="25"/>
              <w:jc w:val="center"/>
            </w:pPr>
            <w:r>
              <w:rPr>
                <w:b/>
              </w:rPr>
              <w:t xml:space="preserve">КОМПЕТЕНТНОСТЬ  </w:t>
            </w:r>
          </w:p>
          <w:p w:rsidR="00947313" w:rsidRDefault="00947313">
            <w:pPr>
              <w:spacing w:after="45"/>
              <w:ind w:left="28"/>
              <w:jc w:val="center"/>
            </w:pPr>
            <w:r>
              <w:t xml:space="preserve"> </w:t>
            </w:r>
          </w:p>
          <w:p w:rsidR="00947313" w:rsidRDefault="00947313">
            <w:pPr>
              <w:ind w:right="24"/>
              <w:jc w:val="center"/>
            </w:pPr>
            <w:r>
              <w:t xml:space="preserve">Принятие решений </w:t>
            </w:r>
          </w:p>
          <w:p w:rsidR="00947313" w:rsidRDefault="00947313">
            <w:pPr>
              <w:spacing w:after="18"/>
              <w:jc w:val="center"/>
            </w:pPr>
            <w:r>
              <w:t xml:space="preserve">Персональная ответственность за результат </w:t>
            </w:r>
          </w:p>
          <w:p w:rsidR="00947313" w:rsidRDefault="00947313">
            <w:pPr>
              <w:spacing w:after="3"/>
              <w:ind w:left="668" w:right="584"/>
              <w:jc w:val="center"/>
            </w:pPr>
            <w:r>
              <w:t>Адаптивность</w:t>
            </w:r>
          </w:p>
          <w:p w:rsidR="00947313" w:rsidRDefault="00947313">
            <w:pPr>
              <w:spacing w:after="3"/>
              <w:ind w:left="668" w:right="584"/>
              <w:jc w:val="center"/>
            </w:pPr>
            <w:r>
              <w:t>Рефлексия</w:t>
            </w:r>
          </w:p>
          <w:p w:rsidR="00947313" w:rsidRDefault="00947313">
            <w:pPr>
              <w:ind w:right="27"/>
              <w:jc w:val="center"/>
            </w:pPr>
            <w:r>
              <w:t xml:space="preserve">Самообучение </w:t>
            </w:r>
          </w:p>
          <w:p w:rsidR="00947313" w:rsidRDefault="00947313">
            <w:pPr>
              <w:ind w:right="25"/>
              <w:jc w:val="center"/>
            </w:pPr>
            <w:r>
              <w:t xml:space="preserve">Саморазвитие </w:t>
            </w:r>
          </w:p>
          <w:p w:rsidR="00947313" w:rsidRDefault="00947313">
            <w:pPr>
              <w:spacing w:after="56"/>
              <w:ind w:left="28"/>
              <w:jc w:val="center"/>
            </w:pPr>
            <w:r>
              <w:t xml:space="preserve"> </w:t>
            </w:r>
          </w:p>
          <w:p w:rsidR="00947313" w:rsidRDefault="00947313">
            <w:pPr>
              <w:ind w:left="149"/>
            </w:pPr>
            <w:r>
              <w:rPr>
                <w:b/>
              </w:rPr>
              <w:t xml:space="preserve">КОНКУРЕНТОСПОСОБНОСТЬ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t xml:space="preserve">Формирование профессиональной компетенции 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ind w:left="2" w:right="147"/>
            </w:pPr>
            <w:r>
              <w:t xml:space="preserve">Государственные требования к качеству образования </w:t>
            </w:r>
          </w:p>
          <w:p w:rsidR="00947313" w:rsidRDefault="00947313">
            <w:pPr>
              <w:ind w:left="2"/>
            </w:pPr>
          </w:p>
        </w:tc>
      </w:tr>
      <w:tr w:rsidR="00947313" w:rsidTr="006B3227">
        <w:trPr>
          <w:trHeight w:val="4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spacing w:after="41"/>
              <w:ind w:left="2"/>
            </w:pPr>
            <w:r>
              <w:t xml:space="preserve">Система индивидуально-ориентированного обучения </w:t>
            </w:r>
          </w:p>
          <w:p w:rsidR="00947313" w:rsidRDefault="00947313">
            <w:pPr>
              <w:spacing w:after="2"/>
              <w:ind w:left="2"/>
            </w:pPr>
            <w:r>
              <w:t xml:space="preserve">-Индивидуальные планы обучения </w:t>
            </w:r>
          </w:p>
          <w:p w:rsidR="00947313" w:rsidRDefault="00947313">
            <w:pPr>
              <w:spacing w:after="33"/>
              <w:ind w:left="2"/>
            </w:pPr>
            <w:r>
              <w:t xml:space="preserve">-Культура: общая, профессиональная, коммуникационная, правовая, физическая </w:t>
            </w:r>
          </w:p>
          <w:p w:rsidR="00947313" w:rsidRDefault="00947313">
            <w:pPr>
              <w:spacing w:after="33"/>
              <w:ind w:left="2"/>
            </w:pPr>
            <w:r>
              <w:t xml:space="preserve"> - Профессиональная позиция,  </w:t>
            </w:r>
          </w:p>
          <w:p w:rsidR="00947313" w:rsidRDefault="00947313">
            <w:pPr>
              <w:spacing w:after="61"/>
              <w:ind w:left="2"/>
            </w:pPr>
            <w:r>
              <w:t xml:space="preserve">Мобильность </w:t>
            </w:r>
          </w:p>
          <w:p w:rsidR="00947313" w:rsidRDefault="00947313" w:rsidP="003A39D3">
            <w:pPr>
              <w:ind w:left="2"/>
            </w:pPr>
            <w:r>
              <w:t>-Общие</w:t>
            </w:r>
            <w:r w:rsidR="003A39D3">
              <w:t xml:space="preserve"> и профессиональные компетенции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Система обучения: </w:t>
            </w:r>
          </w:p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-ГОС СПО по специальности Правоведение</w:t>
            </w:r>
          </w:p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-Учебные планы </w:t>
            </w:r>
          </w:p>
          <w:p w:rsidR="00947313" w:rsidRDefault="00947313">
            <w:pPr>
              <w:spacing w:after="61"/>
            </w:pPr>
            <w:r>
              <w:t xml:space="preserve">-Рабочие программы и УМК </w:t>
            </w:r>
          </w:p>
          <w:p w:rsidR="00947313" w:rsidRDefault="00947313">
            <w:pPr>
              <w:rPr>
                <w:sz w:val="22"/>
                <w:szCs w:val="22"/>
              </w:rPr>
            </w:pPr>
            <w:r>
              <w:t>- Учебная и производственная практики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</w:tr>
      <w:tr w:rsidR="00947313" w:rsidTr="006B3227">
        <w:trPr>
          <w:trHeight w:val="768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r>
              <w:t xml:space="preserve"> </w:t>
            </w:r>
          </w:p>
          <w:p w:rsidR="00947313" w:rsidRDefault="00947313">
            <w:r>
              <w:t xml:space="preserve">Спортивные секции, соревнования, </w:t>
            </w:r>
            <w:proofErr w:type="gramStart"/>
            <w:r>
              <w:t>туризм  Творческие</w:t>
            </w:r>
            <w:proofErr w:type="gramEnd"/>
            <w:r>
              <w:t xml:space="preserve"> коллективы </w:t>
            </w:r>
          </w:p>
          <w:p w:rsidR="00947313" w:rsidRDefault="00947313">
            <w:r>
              <w:t xml:space="preserve">Конкурсы, выставки  </w:t>
            </w:r>
          </w:p>
          <w:p w:rsidR="00947313" w:rsidRDefault="00947313">
            <w:r>
              <w:t xml:space="preserve">Лидерские программы </w:t>
            </w:r>
          </w:p>
          <w:p w:rsidR="00947313" w:rsidRDefault="00947313">
            <w:r>
              <w:t xml:space="preserve">Работа в команде </w:t>
            </w:r>
          </w:p>
          <w:p w:rsidR="00947313" w:rsidRDefault="00947313">
            <w:r>
              <w:t xml:space="preserve">Традиции колледжа </w:t>
            </w:r>
          </w:p>
          <w:p w:rsidR="00947313" w:rsidRDefault="00947313"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t xml:space="preserve">Формирование уровня социализации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t xml:space="preserve">Формирование профессиональной активности 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left="2"/>
            </w:pPr>
            <w:r>
              <w:t xml:space="preserve">Активные методы обучения (АМО) Интернет-технологии Дистанционные образовательные технологии </w:t>
            </w:r>
          </w:p>
          <w:p w:rsidR="00947313" w:rsidRDefault="00947313">
            <w:pPr>
              <w:ind w:left="2"/>
            </w:pPr>
            <w:r>
              <w:t xml:space="preserve">Самостоятельная работа </w:t>
            </w:r>
          </w:p>
          <w:p w:rsidR="00947313" w:rsidRDefault="00947313">
            <w:pPr>
              <w:ind w:left="2"/>
            </w:pPr>
            <w:r>
              <w:t xml:space="preserve">НИР </w:t>
            </w:r>
          </w:p>
        </w:tc>
      </w:tr>
      <w:tr w:rsidR="00947313" w:rsidTr="006B3227">
        <w:trPr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spacing w:after="18"/>
              <w:ind w:left="2"/>
            </w:pPr>
            <w:r>
              <w:t xml:space="preserve">Система воспитательной работы: </w:t>
            </w:r>
          </w:p>
          <w:p w:rsidR="00947313" w:rsidRDefault="00947313">
            <w:pPr>
              <w:spacing w:after="59"/>
              <w:ind w:left="2"/>
            </w:pPr>
            <w:r>
              <w:t xml:space="preserve">Социальная активность </w:t>
            </w:r>
          </w:p>
          <w:p w:rsidR="00947313" w:rsidRDefault="00947313">
            <w:pPr>
              <w:spacing w:after="1"/>
              <w:ind w:left="2"/>
            </w:pPr>
            <w:r>
              <w:t xml:space="preserve">Социальная адаптивность </w:t>
            </w:r>
          </w:p>
          <w:p w:rsidR="00947313" w:rsidRDefault="00947313">
            <w:pPr>
              <w:spacing w:after="55"/>
              <w:ind w:left="2"/>
            </w:pPr>
            <w:r>
              <w:t xml:space="preserve">Гражданская позиция </w:t>
            </w:r>
          </w:p>
          <w:p w:rsidR="00947313" w:rsidRDefault="00947313">
            <w:pPr>
              <w:spacing w:after="59"/>
              <w:ind w:left="2"/>
            </w:pPr>
            <w:r>
              <w:t xml:space="preserve">Толерантность </w:t>
            </w:r>
          </w:p>
          <w:p w:rsidR="00947313" w:rsidRDefault="00947313" w:rsidP="003A39D3">
            <w:pPr>
              <w:ind w:left="2"/>
            </w:pPr>
            <w:r>
              <w:t xml:space="preserve">Общие компетенции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right="269"/>
            </w:pPr>
            <w:r>
              <w:t xml:space="preserve">-Система </w:t>
            </w:r>
            <w:proofErr w:type="spellStart"/>
            <w:proofErr w:type="gramStart"/>
            <w:r>
              <w:t>методичес</w:t>
            </w:r>
            <w:proofErr w:type="spellEnd"/>
            <w:r w:rsidR="003A39D3">
              <w:t>-</w:t>
            </w:r>
            <w:r>
              <w:t>кой</w:t>
            </w:r>
            <w:proofErr w:type="gramEnd"/>
            <w:r>
              <w:t xml:space="preserve"> работы: </w:t>
            </w:r>
          </w:p>
          <w:p w:rsidR="00947313" w:rsidRDefault="00947313">
            <w:pPr>
              <w:ind w:right="269"/>
            </w:pPr>
            <w:r>
              <w:t xml:space="preserve">- Современные технологии </w:t>
            </w:r>
          </w:p>
          <w:p w:rsidR="003A39D3" w:rsidRDefault="00947313">
            <w:pPr>
              <w:ind w:right="269"/>
            </w:pPr>
            <w:r>
              <w:t xml:space="preserve">-Научные </w:t>
            </w:r>
            <w:r w:rsidR="003A39D3">
              <w:t>к</w:t>
            </w:r>
            <w:r>
              <w:t>онференции</w:t>
            </w:r>
          </w:p>
          <w:p w:rsidR="00947313" w:rsidRDefault="00947313" w:rsidP="003A39D3">
            <w:pPr>
              <w:ind w:right="269"/>
            </w:pPr>
            <w:r>
              <w:t xml:space="preserve">- Общие и профессиональные компетенции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</w:tr>
      <w:tr w:rsidR="00947313" w:rsidTr="006B3227">
        <w:trPr>
          <w:trHeight w:val="564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jc w:val="center"/>
            </w:pPr>
            <w:r>
              <w:t xml:space="preserve">Электронные образовательные ресурсы </w:t>
            </w: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ind w:right="18"/>
              <w:jc w:val="center"/>
            </w:pPr>
            <w:r>
              <w:rPr>
                <w:b/>
              </w:rPr>
              <w:t xml:space="preserve">ИНФОРМАЦИОННАЯ ОБРАЗОВАТЕЛЬНАЯ СРЕДА КОЛЛЕДЖА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jc w:val="center"/>
            </w:pPr>
            <w:r>
              <w:t xml:space="preserve">Сайт колледжа, Библиотека </w:t>
            </w:r>
          </w:p>
          <w:p w:rsidR="00947313" w:rsidRDefault="00947313" w:rsidP="003A39D3">
            <w:pPr>
              <w:jc w:val="center"/>
            </w:pPr>
            <w:r>
              <w:t>Образовательный портал</w:t>
            </w:r>
          </w:p>
        </w:tc>
      </w:tr>
    </w:tbl>
    <w:p w:rsidR="003A39D3" w:rsidRDefault="003A39D3" w:rsidP="003A39D3">
      <w:pPr>
        <w:ind w:firstLine="284"/>
        <w:rPr>
          <w:b/>
        </w:rPr>
        <w:sectPr w:rsidR="003A39D3" w:rsidSect="003A39D3">
          <w:pgSz w:w="16838" w:h="11906" w:orient="landscape"/>
          <w:pgMar w:top="709" w:right="720" w:bottom="426" w:left="720" w:header="709" w:footer="709" w:gutter="0"/>
          <w:cols w:space="708"/>
          <w:docGrid w:linePitch="360"/>
        </w:sectPr>
      </w:pPr>
    </w:p>
    <w:p w:rsidR="00947313" w:rsidRDefault="00947313" w:rsidP="006B3227">
      <w:pPr>
        <w:ind w:firstLine="284"/>
        <w:rPr>
          <w:b/>
        </w:rPr>
      </w:pPr>
    </w:p>
    <w:sectPr w:rsidR="00947313" w:rsidSect="003A39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601F"/>
    <w:multiLevelType w:val="hybridMultilevel"/>
    <w:tmpl w:val="AB961970"/>
    <w:lvl w:ilvl="0" w:tplc="BB4858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0F1"/>
    <w:multiLevelType w:val="hybridMultilevel"/>
    <w:tmpl w:val="1F7410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7F0B8A"/>
    <w:multiLevelType w:val="hybridMultilevel"/>
    <w:tmpl w:val="C2BEA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3D5AAD"/>
    <w:multiLevelType w:val="hybridMultilevel"/>
    <w:tmpl w:val="D830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1F7A"/>
    <w:multiLevelType w:val="hybridMultilevel"/>
    <w:tmpl w:val="6DE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B6874"/>
    <w:multiLevelType w:val="hybridMultilevel"/>
    <w:tmpl w:val="06C4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3ADB"/>
    <w:multiLevelType w:val="singleLevel"/>
    <w:tmpl w:val="212883B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115D5374"/>
    <w:multiLevelType w:val="hybridMultilevel"/>
    <w:tmpl w:val="8D48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A0225"/>
    <w:multiLevelType w:val="hybridMultilevel"/>
    <w:tmpl w:val="E20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453A3"/>
    <w:multiLevelType w:val="hybridMultilevel"/>
    <w:tmpl w:val="BDF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5980"/>
    <w:multiLevelType w:val="singleLevel"/>
    <w:tmpl w:val="A6745E2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C2C6F14"/>
    <w:multiLevelType w:val="hybridMultilevel"/>
    <w:tmpl w:val="2BFE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8567F"/>
    <w:multiLevelType w:val="hybridMultilevel"/>
    <w:tmpl w:val="8D48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84C31"/>
    <w:multiLevelType w:val="hybridMultilevel"/>
    <w:tmpl w:val="A1D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53FE5"/>
    <w:multiLevelType w:val="singleLevel"/>
    <w:tmpl w:val="31143A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4730281"/>
    <w:multiLevelType w:val="hybridMultilevel"/>
    <w:tmpl w:val="88603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A4090"/>
    <w:multiLevelType w:val="hybridMultilevel"/>
    <w:tmpl w:val="0E82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5196D"/>
    <w:multiLevelType w:val="hybridMultilevel"/>
    <w:tmpl w:val="5B425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DC1EB0"/>
    <w:multiLevelType w:val="hybridMultilevel"/>
    <w:tmpl w:val="0AE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316D0"/>
    <w:multiLevelType w:val="singleLevel"/>
    <w:tmpl w:val="A500907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35BC2B03"/>
    <w:multiLevelType w:val="hybridMultilevel"/>
    <w:tmpl w:val="966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C3626"/>
    <w:multiLevelType w:val="singleLevel"/>
    <w:tmpl w:val="2354971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3AFC1689"/>
    <w:multiLevelType w:val="singleLevel"/>
    <w:tmpl w:val="886622F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3CE85CB5"/>
    <w:multiLevelType w:val="hybridMultilevel"/>
    <w:tmpl w:val="8AEAC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072C4"/>
    <w:multiLevelType w:val="hybridMultilevel"/>
    <w:tmpl w:val="0E5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E7633"/>
    <w:multiLevelType w:val="hybridMultilevel"/>
    <w:tmpl w:val="98D0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08A7"/>
    <w:multiLevelType w:val="singleLevel"/>
    <w:tmpl w:val="31F846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>
    <w:nsid w:val="41DE2AE2"/>
    <w:multiLevelType w:val="hybridMultilevel"/>
    <w:tmpl w:val="4E3A98EA"/>
    <w:lvl w:ilvl="0" w:tplc="CFF6BC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75F5CBB"/>
    <w:multiLevelType w:val="hybridMultilevel"/>
    <w:tmpl w:val="9B9A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D786F"/>
    <w:multiLevelType w:val="hybridMultilevel"/>
    <w:tmpl w:val="09B26E9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0">
    <w:nsid w:val="50BC0A21"/>
    <w:multiLevelType w:val="singleLevel"/>
    <w:tmpl w:val="8C5C15A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1">
    <w:nsid w:val="5275270A"/>
    <w:multiLevelType w:val="singleLevel"/>
    <w:tmpl w:val="AE7650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52CF04B9"/>
    <w:multiLevelType w:val="hybridMultilevel"/>
    <w:tmpl w:val="D24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A43B35"/>
    <w:multiLevelType w:val="hybridMultilevel"/>
    <w:tmpl w:val="32DC95AE"/>
    <w:lvl w:ilvl="0" w:tplc="C018D76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E25C8"/>
    <w:multiLevelType w:val="hybridMultilevel"/>
    <w:tmpl w:val="67BAB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D037B0"/>
    <w:multiLevelType w:val="singleLevel"/>
    <w:tmpl w:val="31143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16A736A"/>
    <w:multiLevelType w:val="hybridMultilevel"/>
    <w:tmpl w:val="16DA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782E2C"/>
    <w:multiLevelType w:val="hybridMultilevel"/>
    <w:tmpl w:val="FDD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66125"/>
    <w:multiLevelType w:val="hybridMultilevel"/>
    <w:tmpl w:val="2EB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B0C05"/>
    <w:multiLevelType w:val="hybridMultilevel"/>
    <w:tmpl w:val="91F4CFBA"/>
    <w:lvl w:ilvl="0" w:tplc="BB48585A">
      <w:start w:val="1"/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0">
    <w:nsid w:val="6E0B7036"/>
    <w:multiLevelType w:val="hybridMultilevel"/>
    <w:tmpl w:val="470CFB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>
    <w:nsid w:val="6E8368AE"/>
    <w:multiLevelType w:val="hybridMultilevel"/>
    <w:tmpl w:val="3248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45B0E"/>
    <w:multiLevelType w:val="hybridMultilevel"/>
    <w:tmpl w:val="DB98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4230D6"/>
    <w:multiLevelType w:val="hybridMultilevel"/>
    <w:tmpl w:val="5CE0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45E81"/>
    <w:multiLevelType w:val="singleLevel"/>
    <w:tmpl w:val="7128963A"/>
    <w:lvl w:ilvl="0">
      <w:start w:val="1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5">
    <w:nsid w:val="784E0D33"/>
    <w:multiLevelType w:val="singleLevel"/>
    <w:tmpl w:val="886622F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6">
    <w:nsid w:val="7AD17571"/>
    <w:multiLevelType w:val="hybridMultilevel"/>
    <w:tmpl w:val="06C4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C2F22"/>
    <w:multiLevelType w:val="hybridMultilevel"/>
    <w:tmpl w:val="CFFA526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0"/>
  </w:num>
  <w:num w:numId="3">
    <w:abstractNumId w:val="3"/>
  </w:num>
  <w:num w:numId="4">
    <w:abstractNumId w:val="42"/>
  </w:num>
  <w:num w:numId="5">
    <w:abstractNumId w:val="15"/>
  </w:num>
  <w:num w:numId="6">
    <w:abstractNumId w:val="32"/>
  </w:num>
  <w:num w:numId="7">
    <w:abstractNumId w:val="29"/>
  </w:num>
  <w:num w:numId="8">
    <w:abstractNumId w:val="37"/>
  </w:num>
  <w:num w:numId="9">
    <w:abstractNumId w:val="40"/>
  </w:num>
  <w:num w:numId="10">
    <w:abstractNumId w:val="9"/>
  </w:num>
  <w:num w:numId="11">
    <w:abstractNumId w:val="1"/>
  </w:num>
  <w:num w:numId="12">
    <w:abstractNumId w:val="24"/>
  </w:num>
  <w:num w:numId="13">
    <w:abstractNumId w:val="25"/>
  </w:num>
  <w:num w:numId="14">
    <w:abstractNumId w:val="38"/>
  </w:num>
  <w:num w:numId="15">
    <w:abstractNumId w:val="11"/>
  </w:num>
  <w:num w:numId="16">
    <w:abstractNumId w:val="18"/>
  </w:num>
  <w:num w:numId="17">
    <w:abstractNumId w:val="2"/>
  </w:num>
  <w:num w:numId="18">
    <w:abstractNumId w:val="17"/>
  </w:num>
  <w:num w:numId="19">
    <w:abstractNumId w:val="28"/>
  </w:num>
  <w:num w:numId="20">
    <w:abstractNumId w:val="8"/>
  </w:num>
  <w:num w:numId="21">
    <w:abstractNumId w:val="13"/>
  </w:num>
  <w:num w:numId="22">
    <w:abstractNumId w:val="4"/>
  </w:num>
  <w:num w:numId="23">
    <w:abstractNumId w:val="34"/>
  </w:num>
  <w:num w:numId="24">
    <w:abstractNumId w:val="36"/>
  </w:num>
  <w:num w:numId="25">
    <w:abstractNumId w:val="23"/>
  </w:num>
  <w:num w:numId="26">
    <w:abstractNumId w:val="41"/>
  </w:num>
  <w:num w:numId="27">
    <w:abstractNumId w:val="43"/>
  </w:num>
  <w:num w:numId="28">
    <w:abstractNumId w:val="16"/>
  </w:num>
  <w:num w:numId="29">
    <w:abstractNumId w:val="5"/>
  </w:num>
  <w:num w:numId="30">
    <w:abstractNumId w:val="46"/>
  </w:num>
  <w:num w:numId="31">
    <w:abstractNumId w:val="7"/>
  </w:num>
  <w:num w:numId="32">
    <w:abstractNumId w:val="12"/>
  </w:num>
  <w:num w:numId="33">
    <w:abstractNumId w:val="35"/>
  </w:num>
  <w:num w:numId="34">
    <w:abstractNumId w:val="14"/>
  </w:num>
  <w:num w:numId="35">
    <w:abstractNumId w:val="27"/>
  </w:num>
  <w:num w:numId="36">
    <w:abstractNumId w:val="26"/>
  </w:num>
  <w:num w:numId="37">
    <w:abstractNumId w:val="6"/>
  </w:num>
  <w:num w:numId="38">
    <w:abstractNumId w:val="10"/>
  </w:num>
  <w:num w:numId="39">
    <w:abstractNumId w:val="21"/>
  </w:num>
  <w:num w:numId="40">
    <w:abstractNumId w:val="22"/>
  </w:num>
  <w:num w:numId="41">
    <w:abstractNumId w:val="30"/>
  </w:num>
  <w:num w:numId="42">
    <w:abstractNumId w:val="19"/>
  </w:num>
  <w:num w:numId="43">
    <w:abstractNumId w:val="44"/>
  </w:num>
  <w:num w:numId="44">
    <w:abstractNumId w:val="31"/>
  </w:num>
  <w:num w:numId="45">
    <w:abstractNumId w:val="45"/>
  </w:num>
  <w:num w:numId="46">
    <w:abstractNumId w:val="45"/>
    <w:lvlOverride w:ilvl="0">
      <w:lvl w:ilvl="0">
        <w:start w:val="4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3"/>
  </w:num>
  <w:num w:numId="48">
    <w:abstractNumId w:val="39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E"/>
    <w:rsid w:val="00002B1A"/>
    <w:rsid w:val="00004F27"/>
    <w:rsid w:val="000070F3"/>
    <w:rsid w:val="000109E5"/>
    <w:rsid w:val="00013921"/>
    <w:rsid w:val="000173B0"/>
    <w:rsid w:val="00017BB9"/>
    <w:rsid w:val="000218A4"/>
    <w:rsid w:val="00026184"/>
    <w:rsid w:val="00027162"/>
    <w:rsid w:val="00031DA6"/>
    <w:rsid w:val="0003217C"/>
    <w:rsid w:val="000322A4"/>
    <w:rsid w:val="0004784C"/>
    <w:rsid w:val="000525FB"/>
    <w:rsid w:val="0005456D"/>
    <w:rsid w:val="00057A5F"/>
    <w:rsid w:val="0006051F"/>
    <w:rsid w:val="00063AE4"/>
    <w:rsid w:val="00070873"/>
    <w:rsid w:val="000808BC"/>
    <w:rsid w:val="000906B3"/>
    <w:rsid w:val="00090ADA"/>
    <w:rsid w:val="000A61D1"/>
    <w:rsid w:val="000B268C"/>
    <w:rsid w:val="000B2FAB"/>
    <w:rsid w:val="000C475A"/>
    <w:rsid w:val="000D0030"/>
    <w:rsid w:val="000D315C"/>
    <w:rsid w:val="000E0CDF"/>
    <w:rsid w:val="000E412B"/>
    <w:rsid w:val="000E4E46"/>
    <w:rsid w:val="000E5D99"/>
    <w:rsid w:val="000F3D09"/>
    <w:rsid w:val="000F47B1"/>
    <w:rsid w:val="000F5AA8"/>
    <w:rsid w:val="00101BC0"/>
    <w:rsid w:val="00103E71"/>
    <w:rsid w:val="0010459F"/>
    <w:rsid w:val="0011137C"/>
    <w:rsid w:val="00113333"/>
    <w:rsid w:val="001162D5"/>
    <w:rsid w:val="00117CF1"/>
    <w:rsid w:val="00120014"/>
    <w:rsid w:val="00122F3B"/>
    <w:rsid w:val="00125D78"/>
    <w:rsid w:val="00130521"/>
    <w:rsid w:val="00134612"/>
    <w:rsid w:val="00143E7A"/>
    <w:rsid w:val="00147005"/>
    <w:rsid w:val="0015263F"/>
    <w:rsid w:val="001564D6"/>
    <w:rsid w:val="00160397"/>
    <w:rsid w:val="00170674"/>
    <w:rsid w:val="00175C8A"/>
    <w:rsid w:val="0018095E"/>
    <w:rsid w:val="00183980"/>
    <w:rsid w:val="001854F8"/>
    <w:rsid w:val="001914BB"/>
    <w:rsid w:val="00193F5C"/>
    <w:rsid w:val="0019702E"/>
    <w:rsid w:val="001A160A"/>
    <w:rsid w:val="001B50CB"/>
    <w:rsid w:val="001B7D38"/>
    <w:rsid w:val="001C18BB"/>
    <w:rsid w:val="001C3DC5"/>
    <w:rsid w:val="001C4EBB"/>
    <w:rsid w:val="001C6B16"/>
    <w:rsid w:val="001C6EB6"/>
    <w:rsid w:val="001D0194"/>
    <w:rsid w:val="001D5AF9"/>
    <w:rsid w:val="001D5D7F"/>
    <w:rsid w:val="001E5BED"/>
    <w:rsid w:val="001E681A"/>
    <w:rsid w:val="001F039E"/>
    <w:rsid w:val="001F0EDB"/>
    <w:rsid w:val="001F41A3"/>
    <w:rsid w:val="001F4D54"/>
    <w:rsid w:val="0020134B"/>
    <w:rsid w:val="002042BA"/>
    <w:rsid w:val="0020637E"/>
    <w:rsid w:val="0021241C"/>
    <w:rsid w:val="00214CBD"/>
    <w:rsid w:val="00216F99"/>
    <w:rsid w:val="00220DAB"/>
    <w:rsid w:val="00223C35"/>
    <w:rsid w:val="00227B6D"/>
    <w:rsid w:val="00232FAA"/>
    <w:rsid w:val="002356A3"/>
    <w:rsid w:val="0024003A"/>
    <w:rsid w:val="002419BB"/>
    <w:rsid w:val="00243E05"/>
    <w:rsid w:val="0024798B"/>
    <w:rsid w:val="00255156"/>
    <w:rsid w:val="002563DD"/>
    <w:rsid w:val="00260A56"/>
    <w:rsid w:val="002613B7"/>
    <w:rsid w:val="002623F2"/>
    <w:rsid w:val="002661D8"/>
    <w:rsid w:val="00271600"/>
    <w:rsid w:val="0027564E"/>
    <w:rsid w:val="002818DA"/>
    <w:rsid w:val="00286345"/>
    <w:rsid w:val="002875C3"/>
    <w:rsid w:val="00287B92"/>
    <w:rsid w:val="00297272"/>
    <w:rsid w:val="00297FCF"/>
    <w:rsid w:val="002B195F"/>
    <w:rsid w:val="002B354E"/>
    <w:rsid w:val="002B6084"/>
    <w:rsid w:val="002C29BC"/>
    <w:rsid w:val="002C32D5"/>
    <w:rsid w:val="002C4122"/>
    <w:rsid w:val="002C4F43"/>
    <w:rsid w:val="002C6E5B"/>
    <w:rsid w:val="002C6F78"/>
    <w:rsid w:val="002C7015"/>
    <w:rsid w:val="002D277F"/>
    <w:rsid w:val="002D6620"/>
    <w:rsid w:val="002D6F4C"/>
    <w:rsid w:val="002E0AC3"/>
    <w:rsid w:val="002E31E3"/>
    <w:rsid w:val="002E488B"/>
    <w:rsid w:val="002E5FE2"/>
    <w:rsid w:val="002F08E3"/>
    <w:rsid w:val="002F673D"/>
    <w:rsid w:val="002F6A41"/>
    <w:rsid w:val="002F75ED"/>
    <w:rsid w:val="00300CCE"/>
    <w:rsid w:val="003048A7"/>
    <w:rsid w:val="00304A12"/>
    <w:rsid w:val="003078F4"/>
    <w:rsid w:val="00322EA9"/>
    <w:rsid w:val="00327B2A"/>
    <w:rsid w:val="00330C2F"/>
    <w:rsid w:val="00336D55"/>
    <w:rsid w:val="003400D8"/>
    <w:rsid w:val="003413B3"/>
    <w:rsid w:val="00344834"/>
    <w:rsid w:val="0034504A"/>
    <w:rsid w:val="00347395"/>
    <w:rsid w:val="00355679"/>
    <w:rsid w:val="0035573F"/>
    <w:rsid w:val="003616D9"/>
    <w:rsid w:val="00361A27"/>
    <w:rsid w:val="003647F8"/>
    <w:rsid w:val="00366039"/>
    <w:rsid w:val="00370664"/>
    <w:rsid w:val="00371203"/>
    <w:rsid w:val="00375602"/>
    <w:rsid w:val="00375BC9"/>
    <w:rsid w:val="00376E81"/>
    <w:rsid w:val="003831E8"/>
    <w:rsid w:val="00384FA9"/>
    <w:rsid w:val="003934BA"/>
    <w:rsid w:val="00393F6D"/>
    <w:rsid w:val="00396406"/>
    <w:rsid w:val="003A07B3"/>
    <w:rsid w:val="003A2405"/>
    <w:rsid w:val="003A302C"/>
    <w:rsid w:val="003A397F"/>
    <w:rsid w:val="003A39D3"/>
    <w:rsid w:val="003A4226"/>
    <w:rsid w:val="003A6F31"/>
    <w:rsid w:val="003B6248"/>
    <w:rsid w:val="003B7485"/>
    <w:rsid w:val="003C4C84"/>
    <w:rsid w:val="003C535B"/>
    <w:rsid w:val="003C5A76"/>
    <w:rsid w:val="003C7A56"/>
    <w:rsid w:val="003C7F7F"/>
    <w:rsid w:val="003D344E"/>
    <w:rsid w:val="003E460D"/>
    <w:rsid w:val="003E4F28"/>
    <w:rsid w:val="003E62A3"/>
    <w:rsid w:val="003F3796"/>
    <w:rsid w:val="003F4897"/>
    <w:rsid w:val="003F6FC5"/>
    <w:rsid w:val="003F7A1C"/>
    <w:rsid w:val="00400386"/>
    <w:rsid w:val="0040290C"/>
    <w:rsid w:val="0041260B"/>
    <w:rsid w:val="00415922"/>
    <w:rsid w:val="00417485"/>
    <w:rsid w:val="0041763C"/>
    <w:rsid w:val="00426CD7"/>
    <w:rsid w:val="00432A7E"/>
    <w:rsid w:val="0043496D"/>
    <w:rsid w:val="004360CF"/>
    <w:rsid w:val="00436C0C"/>
    <w:rsid w:val="004413D0"/>
    <w:rsid w:val="00442A8D"/>
    <w:rsid w:val="00446098"/>
    <w:rsid w:val="004574E7"/>
    <w:rsid w:val="00461874"/>
    <w:rsid w:val="0046545A"/>
    <w:rsid w:val="00466766"/>
    <w:rsid w:val="004760A6"/>
    <w:rsid w:val="0048113F"/>
    <w:rsid w:val="00487A2F"/>
    <w:rsid w:val="00493767"/>
    <w:rsid w:val="00495D78"/>
    <w:rsid w:val="00496464"/>
    <w:rsid w:val="004978BA"/>
    <w:rsid w:val="00497A72"/>
    <w:rsid w:val="004A7639"/>
    <w:rsid w:val="004B10A6"/>
    <w:rsid w:val="004B2690"/>
    <w:rsid w:val="004B5CE5"/>
    <w:rsid w:val="004C0FCE"/>
    <w:rsid w:val="004C1F02"/>
    <w:rsid w:val="004C55C2"/>
    <w:rsid w:val="004C761C"/>
    <w:rsid w:val="004D0BA2"/>
    <w:rsid w:val="004E031B"/>
    <w:rsid w:val="004E15A4"/>
    <w:rsid w:val="004E3667"/>
    <w:rsid w:val="004F4D8C"/>
    <w:rsid w:val="004F5D8F"/>
    <w:rsid w:val="004F7E9A"/>
    <w:rsid w:val="00505A9B"/>
    <w:rsid w:val="00511963"/>
    <w:rsid w:val="00513019"/>
    <w:rsid w:val="005133BF"/>
    <w:rsid w:val="00521834"/>
    <w:rsid w:val="00523FE4"/>
    <w:rsid w:val="00525268"/>
    <w:rsid w:val="005271CB"/>
    <w:rsid w:val="005304D2"/>
    <w:rsid w:val="005312BF"/>
    <w:rsid w:val="00532962"/>
    <w:rsid w:val="00540DA5"/>
    <w:rsid w:val="0054438E"/>
    <w:rsid w:val="00544B60"/>
    <w:rsid w:val="005453DE"/>
    <w:rsid w:val="005510D8"/>
    <w:rsid w:val="005512AB"/>
    <w:rsid w:val="00555E4B"/>
    <w:rsid w:val="00556092"/>
    <w:rsid w:val="00557FC7"/>
    <w:rsid w:val="00560BE7"/>
    <w:rsid w:val="00561C70"/>
    <w:rsid w:val="00562625"/>
    <w:rsid w:val="00566BE7"/>
    <w:rsid w:val="00582311"/>
    <w:rsid w:val="0058289A"/>
    <w:rsid w:val="0059049A"/>
    <w:rsid w:val="0059361D"/>
    <w:rsid w:val="00594FDA"/>
    <w:rsid w:val="005A105A"/>
    <w:rsid w:val="005A11B6"/>
    <w:rsid w:val="005A50DF"/>
    <w:rsid w:val="005B1A30"/>
    <w:rsid w:val="005B227C"/>
    <w:rsid w:val="005C37C6"/>
    <w:rsid w:val="005C57EA"/>
    <w:rsid w:val="005C74B7"/>
    <w:rsid w:val="005D152C"/>
    <w:rsid w:val="005D4831"/>
    <w:rsid w:val="005D6BD9"/>
    <w:rsid w:val="005E75A0"/>
    <w:rsid w:val="005F19F8"/>
    <w:rsid w:val="005F37EB"/>
    <w:rsid w:val="005F447D"/>
    <w:rsid w:val="005F4B4D"/>
    <w:rsid w:val="005F776F"/>
    <w:rsid w:val="006019DC"/>
    <w:rsid w:val="00601E86"/>
    <w:rsid w:val="0060249A"/>
    <w:rsid w:val="00605295"/>
    <w:rsid w:val="006136C1"/>
    <w:rsid w:val="00615767"/>
    <w:rsid w:val="006163A8"/>
    <w:rsid w:val="006218D6"/>
    <w:rsid w:val="006236E3"/>
    <w:rsid w:val="006241D9"/>
    <w:rsid w:val="0062586D"/>
    <w:rsid w:val="0063121F"/>
    <w:rsid w:val="00632ABC"/>
    <w:rsid w:val="00633348"/>
    <w:rsid w:val="0063621F"/>
    <w:rsid w:val="00637D8D"/>
    <w:rsid w:val="00640919"/>
    <w:rsid w:val="00641A14"/>
    <w:rsid w:val="006436B2"/>
    <w:rsid w:val="00645A09"/>
    <w:rsid w:val="00647A64"/>
    <w:rsid w:val="00654C1F"/>
    <w:rsid w:val="00654D8B"/>
    <w:rsid w:val="0065715C"/>
    <w:rsid w:val="00660C6F"/>
    <w:rsid w:val="006630A4"/>
    <w:rsid w:val="006664C7"/>
    <w:rsid w:val="00666776"/>
    <w:rsid w:val="006671B2"/>
    <w:rsid w:val="00667AE8"/>
    <w:rsid w:val="00667CAB"/>
    <w:rsid w:val="00675355"/>
    <w:rsid w:val="006813C2"/>
    <w:rsid w:val="006841CB"/>
    <w:rsid w:val="00684BAA"/>
    <w:rsid w:val="0068689A"/>
    <w:rsid w:val="00692743"/>
    <w:rsid w:val="00695AF4"/>
    <w:rsid w:val="006A5152"/>
    <w:rsid w:val="006A5E0E"/>
    <w:rsid w:val="006B2E7F"/>
    <w:rsid w:val="006B3227"/>
    <w:rsid w:val="006B3628"/>
    <w:rsid w:val="006B7084"/>
    <w:rsid w:val="006B7138"/>
    <w:rsid w:val="006C089E"/>
    <w:rsid w:val="006C2123"/>
    <w:rsid w:val="006D1780"/>
    <w:rsid w:val="006D1E75"/>
    <w:rsid w:val="006D4A64"/>
    <w:rsid w:val="006E3C1C"/>
    <w:rsid w:val="006E71B5"/>
    <w:rsid w:val="006F1348"/>
    <w:rsid w:val="006F58AF"/>
    <w:rsid w:val="006F5B29"/>
    <w:rsid w:val="007021EA"/>
    <w:rsid w:val="007046A4"/>
    <w:rsid w:val="007063E5"/>
    <w:rsid w:val="007066A6"/>
    <w:rsid w:val="007104D0"/>
    <w:rsid w:val="0071240C"/>
    <w:rsid w:val="00715342"/>
    <w:rsid w:val="00716778"/>
    <w:rsid w:val="00717D2C"/>
    <w:rsid w:val="0072280F"/>
    <w:rsid w:val="00722E71"/>
    <w:rsid w:val="00725FFB"/>
    <w:rsid w:val="007275F7"/>
    <w:rsid w:val="007328F5"/>
    <w:rsid w:val="00733A69"/>
    <w:rsid w:val="00735BFB"/>
    <w:rsid w:val="00737B65"/>
    <w:rsid w:val="00742F3A"/>
    <w:rsid w:val="0075129D"/>
    <w:rsid w:val="00752D83"/>
    <w:rsid w:val="00755108"/>
    <w:rsid w:val="00756954"/>
    <w:rsid w:val="00760DFD"/>
    <w:rsid w:val="00762185"/>
    <w:rsid w:val="00763C3D"/>
    <w:rsid w:val="0076417B"/>
    <w:rsid w:val="007655FF"/>
    <w:rsid w:val="00770AE9"/>
    <w:rsid w:val="0077176D"/>
    <w:rsid w:val="00771B0D"/>
    <w:rsid w:val="00775F72"/>
    <w:rsid w:val="00783C22"/>
    <w:rsid w:val="007866AA"/>
    <w:rsid w:val="00797660"/>
    <w:rsid w:val="007A0477"/>
    <w:rsid w:val="007A1E75"/>
    <w:rsid w:val="007A239F"/>
    <w:rsid w:val="007A3C11"/>
    <w:rsid w:val="007B1B4D"/>
    <w:rsid w:val="007B3D35"/>
    <w:rsid w:val="007B7ACC"/>
    <w:rsid w:val="007C1D5F"/>
    <w:rsid w:val="007D39E2"/>
    <w:rsid w:val="007E1FE0"/>
    <w:rsid w:val="007F2926"/>
    <w:rsid w:val="007F5AE2"/>
    <w:rsid w:val="007F6F12"/>
    <w:rsid w:val="007F76EF"/>
    <w:rsid w:val="007F7F23"/>
    <w:rsid w:val="00801A50"/>
    <w:rsid w:val="00803413"/>
    <w:rsid w:val="00803622"/>
    <w:rsid w:val="00803818"/>
    <w:rsid w:val="00806508"/>
    <w:rsid w:val="00817A8A"/>
    <w:rsid w:val="00822D23"/>
    <w:rsid w:val="00823692"/>
    <w:rsid w:val="008251AD"/>
    <w:rsid w:val="0083395D"/>
    <w:rsid w:val="008339C2"/>
    <w:rsid w:val="00834583"/>
    <w:rsid w:val="00835047"/>
    <w:rsid w:val="0083725C"/>
    <w:rsid w:val="00837FED"/>
    <w:rsid w:val="008417DB"/>
    <w:rsid w:val="00844C74"/>
    <w:rsid w:val="00847E7C"/>
    <w:rsid w:val="0085113D"/>
    <w:rsid w:val="00852C84"/>
    <w:rsid w:val="00852F18"/>
    <w:rsid w:val="0085321E"/>
    <w:rsid w:val="00857309"/>
    <w:rsid w:val="0086012E"/>
    <w:rsid w:val="0086198E"/>
    <w:rsid w:val="00862AD7"/>
    <w:rsid w:val="00864F79"/>
    <w:rsid w:val="008713E0"/>
    <w:rsid w:val="00887225"/>
    <w:rsid w:val="00892CAC"/>
    <w:rsid w:val="00896F9A"/>
    <w:rsid w:val="008A07F5"/>
    <w:rsid w:val="008A08E9"/>
    <w:rsid w:val="008A7191"/>
    <w:rsid w:val="008C0ECB"/>
    <w:rsid w:val="008C2360"/>
    <w:rsid w:val="008C5EE2"/>
    <w:rsid w:val="008D29F7"/>
    <w:rsid w:val="008E1FB3"/>
    <w:rsid w:val="008E51A9"/>
    <w:rsid w:val="008F41AE"/>
    <w:rsid w:val="008F78AB"/>
    <w:rsid w:val="009009B1"/>
    <w:rsid w:val="00902A0F"/>
    <w:rsid w:val="009031E2"/>
    <w:rsid w:val="009066C9"/>
    <w:rsid w:val="00906C5B"/>
    <w:rsid w:val="009162BF"/>
    <w:rsid w:val="009215CF"/>
    <w:rsid w:val="009225EC"/>
    <w:rsid w:val="009235A3"/>
    <w:rsid w:val="009265AF"/>
    <w:rsid w:val="00927B0A"/>
    <w:rsid w:val="00934546"/>
    <w:rsid w:val="009354C3"/>
    <w:rsid w:val="009409B1"/>
    <w:rsid w:val="009431E1"/>
    <w:rsid w:val="00947313"/>
    <w:rsid w:val="00956D33"/>
    <w:rsid w:val="009607D0"/>
    <w:rsid w:val="00966AA0"/>
    <w:rsid w:val="00980ED3"/>
    <w:rsid w:val="00981F1E"/>
    <w:rsid w:val="009827BA"/>
    <w:rsid w:val="009833FE"/>
    <w:rsid w:val="00985665"/>
    <w:rsid w:val="00987BE5"/>
    <w:rsid w:val="00995396"/>
    <w:rsid w:val="00996889"/>
    <w:rsid w:val="0099797E"/>
    <w:rsid w:val="009A03F7"/>
    <w:rsid w:val="009A2C3E"/>
    <w:rsid w:val="009A4A44"/>
    <w:rsid w:val="009A6503"/>
    <w:rsid w:val="009A6F6D"/>
    <w:rsid w:val="009A7C97"/>
    <w:rsid w:val="009B1578"/>
    <w:rsid w:val="009B1CDA"/>
    <w:rsid w:val="009B21A1"/>
    <w:rsid w:val="009B335C"/>
    <w:rsid w:val="009B4C63"/>
    <w:rsid w:val="009C0005"/>
    <w:rsid w:val="009C67E5"/>
    <w:rsid w:val="009D43DA"/>
    <w:rsid w:val="009E239B"/>
    <w:rsid w:val="009E4CE9"/>
    <w:rsid w:val="009E5816"/>
    <w:rsid w:val="009F190B"/>
    <w:rsid w:val="009F3937"/>
    <w:rsid w:val="009F43C5"/>
    <w:rsid w:val="009F4744"/>
    <w:rsid w:val="00A0125B"/>
    <w:rsid w:val="00A06F8E"/>
    <w:rsid w:val="00A133A4"/>
    <w:rsid w:val="00A15A02"/>
    <w:rsid w:val="00A15C89"/>
    <w:rsid w:val="00A1785F"/>
    <w:rsid w:val="00A2048C"/>
    <w:rsid w:val="00A3038C"/>
    <w:rsid w:val="00A3092B"/>
    <w:rsid w:val="00A3185A"/>
    <w:rsid w:val="00A33102"/>
    <w:rsid w:val="00A336AE"/>
    <w:rsid w:val="00A33D73"/>
    <w:rsid w:val="00A40064"/>
    <w:rsid w:val="00A417EA"/>
    <w:rsid w:val="00A422C9"/>
    <w:rsid w:val="00A512C4"/>
    <w:rsid w:val="00A546B1"/>
    <w:rsid w:val="00A6729D"/>
    <w:rsid w:val="00A70D8C"/>
    <w:rsid w:val="00A72A45"/>
    <w:rsid w:val="00A7462E"/>
    <w:rsid w:val="00A76460"/>
    <w:rsid w:val="00A77C6E"/>
    <w:rsid w:val="00A837E3"/>
    <w:rsid w:val="00A86B19"/>
    <w:rsid w:val="00A87710"/>
    <w:rsid w:val="00AA2676"/>
    <w:rsid w:val="00AA4B38"/>
    <w:rsid w:val="00AA5D5C"/>
    <w:rsid w:val="00AB2F2A"/>
    <w:rsid w:val="00AB4D53"/>
    <w:rsid w:val="00AB4F62"/>
    <w:rsid w:val="00AB60B4"/>
    <w:rsid w:val="00AC0597"/>
    <w:rsid w:val="00AC1367"/>
    <w:rsid w:val="00AC31A8"/>
    <w:rsid w:val="00AD734C"/>
    <w:rsid w:val="00AD7C5B"/>
    <w:rsid w:val="00AE015B"/>
    <w:rsid w:val="00AE1107"/>
    <w:rsid w:val="00AE434A"/>
    <w:rsid w:val="00AE4583"/>
    <w:rsid w:val="00AE5D7A"/>
    <w:rsid w:val="00AF06BB"/>
    <w:rsid w:val="00AF1F65"/>
    <w:rsid w:val="00AF3997"/>
    <w:rsid w:val="00AF3A62"/>
    <w:rsid w:val="00B00EDD"/>
    <w:rsid w:val="00B0344A"/>
    <w:rsid w:val="00B103AB"/>
    <w:rsid w:val="00B20F98"/>
    <w:rsid w:val="00B22040"/>
    <w:rsid w:val="00B24F97"/>
    <w:rsid w:val="00B428F3"/>
    <w:rsid w:val="00B572CE"/>
    <w:rsid w:val="00B5775E"/>
    <w:rsid w:val="00B622C6"/>
    <w:rsid w:val="00B642DC"/>
    <w:rsid w:val="00B6449A"/>
    <w:rsid w:val="00B70EAF"/>
    <w:rsid w:val="00B763B1"/>
    <w:rsid w:val="00B82EAC"/>
    <w:rsid w:val="00B8566C"/>
    <w:rsid w:val="00B86BE6"/>
    <w:rsid w:val="00B9126A"/>
    <w:rsid w:val="00B93386"/>
    <w:rsid w:val="00B93DDD"/>
    <w:rsid w:val="00B96C27"/>
    <w:rsid w:val="00BA2C03"/>
    <w:rsid w:val="00BA7A5B"/>
    <w:rsid w:val="00BB5C12"/>
    <w:rsid w:val="00BB7C78"/>
    <w:rsid w:val="00BC0F91"/>
    <w:rsid w:val="00BC6720"/>
    <w:rsid w:val="00BD19D4"/>
    <w:rsid w:val="00BD5E85"/>
    <w:rsid w:val="00BE07FE"/>
    <w:rsid w:val="00BE38A3"/>
    <w:rsid w:val="00BE69A4"/>
    <w:rsid w:val="00BE6A1F"/>
    <w:rsid w:val="00BF7031"/>
    <w:rsid w:val="00C0080B"/>
    <w:rsid w:val="00C01681"/>
    <w:rsid w:val="00C029A2"/>
    <w:rsid w:val="00C06C9D"/>
    <w:rsid w:val="00C112BB"/>
    <w:rsid w:val="00C15A82"/>
    <w:rsid w:val="00C16B71"/>
    <w:rsid w:val="00C176D7"/>
    <w:rsid w:val="00C21D79"/>
    <w:rsid w:val="00C240EF"/>
    <w:rsid w:val="00C24730"/>
    <w:rsid w:val="00C25F69"/>
    <w:rsid w:val="00C26339"/>
    <w:rsid w:val="00C32CDA"/>
    <w:rsid w:val="00C36001"/>
    <w:rsid w:val="00C36498"/>
    <w:rsid w:val="00C37315"/>
    <w:rsid w:val="00C37592"/>
    <w:rsid w:val="00C40776"/>
    <w:rsid w:val="00C4167E"/>
    <w:rsid w:val="00C424D7"/>
    <w:rsid w:val="00C45304"/>
    <w:rsid w:val="00C46CA8"/>
    <w:rsid w:val="00C47141"/>
    <w:rsid w:val="00C4755E"/>
    <w:rsid w:val="00C521CB"/>
    <w:rsid w:val="00C5313A"/>
    <w:rsid w:val="00C65755"/>
    <w:rsid w:val="00C724C2"/>
    <w:rsid w:val="00C743A8"/>
    <w:rsid w:val="00C75261"/>
    <w:rsid w:val="00C821DB"/>
    <w:rsid w:val="00C851A4"/>
    <w:rsid w:val="00C92C71"/>
    <w:rsid w:val="00C96678"/>
    <w:rsid w:val="00C976FC"/>
    <w:rsid w:val="00CA02B8"/>
    <w:rsid w:val="00CA3182"/>
    <w:rsid w:val="00CA7927"/>
    <w:rsid w:val="00CB2B50"/>
    <w:rsid w:val="00CB5691"/>
    <w:rsid w:val="00CB79EB"/>
    <w:rsid w:val="00CC2761"/>
    <w:rsid w:val="00CC4852"/>
    <w:rsid w:val="00CC4C92"/>
    <w:rsid w:val="00CC5CE0"/>
    <w:rsid w:val="00CC71D6"/>
    <w:rsid w:val="00CD0243"/>
    <w:rsid w:val="00CD20DA"/>
    <w:rsid w:val="00CD5038"/>
    <w:rsid w:val="00CD5FF1"/>
    <w:rsid w:val="00CD6E33"/>
    <w:rsid w:val="00CE3D22"/>
    <w:rsid w:val="00CE4F58"/>
    <w:rsid w:val="00CF05E2"/>
    <w:rsid w:val="00CF0A1A"/>
    <w:rsid w:val="00CF0E5E"/>
    <w:rsid w:val="00CF2D13"/>
    <w:rsid w:val="00D10C7D"/>
    <w:rsid w:val="00D122E4"/>
    <w:rsid w:val="00D12B38"/>
    <w:rsid w:val="00D13BFD"/>
    <w:rsid w:val="00D16C29"/>
    <w:rsid w:val="00D173AC"/>
    <w:rsid w:val="00D17E9A"/>
    <w:rsid w:val="00D25C0E"/>
    <w:rsid w:val="00D27C02"/>
    <w:rsid w:val="00D3531B"/>
    <w:rsid w:val="00D40977"/>
    <w:rsid w:val="00D415BD"/>
    <w:rsid w:val="00D436DC"/>
    <w:rsid w:val="00D45D74"/>
    <w:rsid w:val="00D47ADB"/>
    <w:rsid w:val="00D5139F"/>
    <w:rsid w:val="00D53FB5"/>
    <w:rsid w:val="00D5528E"/>
    <w:rsid w:val="00D56E1A"/>
    <w:rsid w:val="00D60583"/>
    <w:rsid w:val="00D61CA8"/>
    <w:rsid w:val="00D62D24"/>
    <w:rsid w:val="00D66692"/>
    <w:rsid w:val="00D66B6C"/>
    <w:rsid w:val="00D70F3F"/>
    <w:rsid w:val="00D7159F"/>
    <w:rsid w:val="00D73D91"/>
    <w:rsid w:val="00D816C2"/>
    <w:rsid w:val="00D93039"/>
    <w:rsid w:val="00DB0F37"/>
    <w:rsid w:val="00DB10C3"/>
    <w:rsid w:val="00DB12F6"/>
    <w:rsid w:val="00DB13AE"/>
    <w:rsid w:val="00DB5071"/>
    <w:rsid w:val="00DC1FDF"/>
    <w:rsid w:val="00DC2755"/>
    <w:rsid w:val="00DC3D58"/>
    <w:rsid w:val="00DC3FFB"/>
    <w:rsid w:val="00DC6FBE"/>
    <w:rsid w:val="00DC7BF7"/>
    <w:rsid w:val="00DD1452"/>
    <w:rsid w:val="00DD3DCD"/>
    <w:rsid w:val="00DE3148"/>
    <w:rsid w:val="00DF233D"/>
    <w:rsid w:val="00E01B07"/>
    <w:rsid w:val="00E01C66"/>
    <w:rsid w:val="00E03368"/>
    <w:rsid w:val="00E104B4"/>
    <w:rsid w:val="00E140B8"/>
    <w:rsid w:val="00E147A7"/>
    <w:rsid w:val="00E2622B"/>
    <w:rsid w:val="00E2788B"/>
    <w:rsid w:val="00E328CD"/>
    <w:rsid w:val="00E36C5C"/>
    <w:rsid w:val="00E51DA7"/>
    <w:rsid w:val="00E556EE"/>
    <w:rsid w:val="00E5701B"/>
    <w:rsid w:val="00E57414"/>
    <w:rsid w:val="00E612D0"/>
    <w:rsid w:val="00E632F4"/>
    <w:rsid w:val="00E63FEA"/>
    <w:rsid w:val="00E644A1"/>
    <w:rsid w:val="00E662A0"/>
    <w:rsid w:val="00E667ED"/>
    <w:rsid w:val="00E667EF"/>
    <w:rsid w:val="00E66EA3"/>
    <w:rsid w:val="00E7255A"/>
    <w:rsid w:val="00E7285B"/>
    <w:rsid w:val="00E73EFC"/>
    <w:rsid w:val="00E744DF"/>
    <w:rsid w:val="00E769AF"/>
    <w:rsid w:val="00E76CDB"/>
    <w:rsid w:val="00E82C18"/>
    <w:rsid w:val="00E90A85"/>
    <w:rsid w:val="00E96019"/>
    <w:rsid w:val="00EA2307"/>
    <w:rsid w:val="00EA4A57"/>
    <w:rsid w:val="00EA72A0"/>
    <w:rsid w:val="00EA7896"/>
    <w:rsid w:val="00EB1918"/>
    <w:rsid w:val="00EB20E1"/>
    <w:rsid w:val="00EB261E"/>
    <w:rsid w:val="00EB275D"/>
    <w:rsid w:val="00EB6C4E"/>
    <w:rsid w:val="00EB6FA5"/>
    <w:rsid w:val="00EC4CB4"/>
    <w:rsid w:val="00EC5E96"/>
    <w:rsid w:val="00EC62E8"/>
    <w:rsid w:val="00ED4B26"/>
    <w:rsid w:val="00ED78A7"/>
    <w:rsid w:val="00ED78F6"/>
    <w:rsid w:val="00ED7EFD"/>
    <w:rsid w:val="00EE19D1"/>
    <w:rsid w:val="00EE1E4F"/>
    <w:rsid w:val="00EE3AA2"/>
    <w:rsid w:val="00EE431F"/>
    <w:rsid w:val="00EE53DA"/>
    <w:rsid w:val="00EE6A73"/>
    <w:rsid w:val="00EF5FB3"/>
    <w:rsid w:val="00EF68E2"/>
    <w:rsid w:val="00EF7A80"/>
    <w:rsid w:val="00F00E56"/>
    <w:rsid w:val="00F046F7"/>
    <w:rsid w:val="00F07BBF"/>
    <w:rsid w:val="00F10E2F"/>
    <w:rsid w:val="00F119FD"/>
    <w:rsid w:val="00F14DE1"/>
    <w:rsid w:val="00F17DFF"/>
    <w:rsid w:val="00F237E7"/>
    <w:rsid w:val="00F23F4D"/>
    <w:rsid w:val="00F24D62"/>
    <w:rsid w:val="00F25C5A"/>
    <w:rsid w:val="00F26099"/>
    <w:rsid w:val="00F2654E"/>
    <w:rsid w:val="00F358A1"/>
    <w:rsid w:val="00F3607B"/>
    <w:rsid w:val="00F36C85"/>
    <w:rsid w:val="00F37213"/>
    <w:rsid w:val="00F41BEF"/>
    <w:rsid w:val="00F45A4E"/>
    <w:rsid w:val="00F51507"/>
    <w:rsid w:val="00F64324"/>
    <w:rsid w:val="00F647B4"/>
    <w:rsid w:val="00F73954"/>
    <w:rsid w:val="00F73E8B"/>
    <w:rsid w:val="00F7750D"/>
    <w:rsid w:val="00F9070E"/>
    <w:rsid w:val="00F91C79"/>
    <w:rsid w:val="00F93483"/>
    <w:rsid w:val="00F93B28"/>
    <w:rsid w:val="00F93E3A"/>
    <w:rsid w:val="00F95EE0"/>
    <w:rsid w:val="00F96C0A"/>
    <w:rsid w:val="00F977A3"/>
    <w:rsid w:val="00FA2E92"/>
    <w:rsid w:val="00FA445E"/>
    <w:rsid w:val="00FA461E"/>
    <w:rsid w:val="00FA4F5A"/>
    <w:rsid w:val="00FB145A"/>
    <w:rsid w:val="00FB2E83"/>
    <w:rsid w:val="00FB39EB"/>
    <w:rsid w:val="00FB3EED"/>
    <w:rsid w:val="00FB4E28"/>
    <w:rsid w:val="00FB6AEF"/>
    <w:rsid w:val="00FC0287"/>
    <w:rsid w:val="00FC4EC1"/>
    <w:rsid w:val="00FC6B2D"/>
    <w:rsid w:val="00FC70FD"/>
    <w:rsid w:val="00FC73CC"/>
    <w:rsid w:val="00FD1159"/>
    <w:rsid w:val="00FD2E25"/>
    <w:rsid w:val="00FE04C5"/>
    <w:rsid w:val="00FE1BA3"/>
    <w:rsid w:val="00FE3891"/>
    <w:rsid w:val="00FE70DC"/>
    <w:rsid w:val="00FF0CAD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4D0F-EFE8-4D54-8903-5AE4C387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F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E1E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1F1E"/>
    <w:pPr>
      <w:keepNext/>
      <w:spacing w:before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1F1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81F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81F1E"/>
    <w:pPr>
      <w:ind w:firstLine="108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81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81F1E"/>
    <w:pPr>
      <w:spacing w:after="120"/>
    </w:pPr>
  </w:style>
  <w:style w:type="character" w:customStyle="1" w:styleId="a7">
    <w:name w:val="Основной текст Знак"/>
    <w:basedOn w:val="a0"/>
    <w:link w:val="a6"/>
    <w:rsid w:val="0098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81F1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FR2">
    <w:name w:val="FR2"/>
    <w:rsid w:val="00981F1E"/>
    <w:pPr>
      <w:widowControl w:val="0"/>
      <w:spacing w:before="20"/>
      <w:jc w:val="both"/>
    </w:pPr>
    <w:rPr>
      <w:rFonts w:ascii="Arial" w:eastAsia="Times New Roman" w:hAnsi="Arial"/>
      <w:snapToGrid w:val="0"/>
      <w:sz w:val="16"/>
    </w:rPr>
  </w:style>
  <w:style w:type="paragraph" w:customStyle="1" w:styleId="FR1">
    <w:name w:val="FR1"/>
    <w:rsid w:val="00981F1E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a9">
    <w:name w:val="Абзац"/>
    <w:basedOn w:val="a"/>
    <w:rsid w:val="00981F1E"/>
    <w:pPr>
      <w:spacing w:line="340" w:lineRule="atLeast"/>
      <w:ind w:firstLine="567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981F1E"/>
    <w:pPr>
      <w:ind w:left="720"/>
      <w:contextualSpacing/>
    </w:pPr>
  </w:style>
  <w:style w:type="character" w:customStyle="1" w:styleId="ab">
    <w:name w:val="Цветовое выделение"/>
    <w:uiPriority w:val="99"/>
    <w:rsid w:val="00981F1E"/>
    <w:rPr>
      <w:b/>
      <w:bCs/>
      <w:color w:val="000080"/>
    </w:rPr>
  </w:style>
  <w:style w:type="character" w:customStyle="1" w:styleId="5">
    <w:name w:val="Основной текст (5)_"/>
    <w:basedOn w:val="a0"/>
    <w:link w:val="51"/>
    <w:locked/>
    <w:rsid w:val="00981F1E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81F1E"/>
    <w:pPr>
      <w:shd w:val="clear" w:color="auto" w:fill="FFFFFF"/>
      <w:spacing w:line="456" w:lineRule="exact"/>
      <w:ind w:firstLine="680"/>
      <w:jc w:val="both"/>
    </w:pPr>
    <w:rPr>
      <w:rFonts w:ascii="Calibri" w:eastAsia="Calibri" w:hAnsi="Calibri"/>
      <w:i/>
      <w:iCs/>
      <w:spacing w:val="-2"/>
      <w:lang w:eastAsia="en-US"/>
    </w:rPr>
  </w:style>
  <w:style w:type="paragraph" w:styleId="ac">
    <w:name w:val="No Spacing"/>
    <w:uiPriority w:val="1"/>
    <w:qFormat/>
    <w:rsid w:val="00C424D7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rsid w:val="00057A5F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7A5F"/>
    <w:pPr>
      <w:shd w:val="clear" w:color="auto" w:fill="FFFFFF"/>
      <w:spacing w:after="720" w:line="240" w:lineRule="atLeast"/>
    </w:pPr>
    <w:rPr>
      <w:rFonts w:ascii="Calibri" w:eastAsia="Calibri" w:hAnsi="Calibri"/>
      <w:sz w:val="27"/>
      <w:szCs w:val="27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rsid w:val="00C821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rsid w:val="00C821DB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902A0F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3413B3"/>
    <w:pPr>
      <w:ind w:left="720"/>
      <w:contextualSpacing/>
    </w:pPr>
    <w:rPr>
      <w:rFonts w:eastAsia="Calibri"/>
    </w:rPr>
  </w:style>
  <w:style w:type="paragraph" w:styleId="af">
    <w:name w:val="Balloon Text"/>
    <w:basedOn w:val="a"/>
    <w:link w:val="af0"/>
    <w:uiPriority w:val="99"/>
    <w:semiHidden/>
    <w:unhideWhenUsed/>
    <w:rsid w:val="00B763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63B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1E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1E4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EE1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E1E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3F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3pt4">
    <w:name w:val="Основной текст + 13 pt4"/>
    <w:basedOn w:val="a7"/>
    <w:rsid w:val="004C761C"/>
    <w:rPr>
      <w:rFonts w:ascii="Times New Roman" w:eastAsia="Times New Roman" w:hAnsi="Times New Roman" w:cs="Times New Roman"/>
      <w:spacing w:val="1"/>
      <w:sz w:val="24"/>
      <w:szCs w:val="24"/>
      <w:lang w:eastAsia="ru-RU" w:bidi="ar-SA"/>
    </w:rPr>
  </w:style>
  <w:style w:type="paragraph" w:customStyle="1" w:styleId="211">
    <w:name w:val="Основной текст 21"/>
    <w:basedOn w:val="a"/>
    <w:rsid w:val="00C40776"/>
    <w:pPr>
      <w:jc w:val="center"/>
    </w:pPr>
    <w:rPr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C4077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40776"/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Обычный1"/>
    <w:rsid w:val="00C40776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bodytext">
    <w:name w:val="bodytext"/>
    <w:basedOn w:val="a"/>
    <w:rsid w:val="00C40776"/>
    <w:pPr>
      <w:spacing w:before="100" w:beforeAutospacing="1" w:after="100" w:afterAutospacing="1"/>
    </w:pPr>
  </w:style>
  <w:style w:type="paragraph" w:customStyle="1" w:styleId="text">
    <w:name w:val="text"/>
    <w:basedOn w:val="a"/>
    <w:rsid w:val="00C40776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C4077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0776"/>
    <w:rPr>
      <w:rFonts w:ascii="Calibri" w:eastAsia="Times New Roman" w:hAnsi="Calibri" w:cs="Times New Roman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C40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76"/>
    <w:pPr>
      <w:spacing w:after="200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76"/>
    <w:rPr>
      <w:rFonts w:ascii="Calibri" w:eastAsia="Times New Roman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76"/>
    <w:rPr>
      <w:rFonts w:ascii="Calibri" w:eastAsia="Times New Roman" w:hAnsi="Calibri" w:cs="Times New Roman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C40776"/>
    <w:rPr>
      <w:rFonts w:ascii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40776"/>
    <w:rPr>
      <w:rFonts w:ascii="Calibri" w:eastAsia="Times New Roman" w:hAnsi="Calibri" w:cs="Times New Roman"/>
    </w:rPr>
  </w:style>
  <w:style w:type="character" w:styleId="af8">
    <w:name w:val="footnote reference"/>
    <w:basedOn w:val="a0"/>
    <w:uiPriority w:val="99"/>
    <w:semiHidden/>
    <w:unhideWhenUsed/>
    <w:rsid w:val="00C40776"/>
    <w:rPr>
      <w:vertAlign w:val="superscript"/>
    </w:rPr>
  </w:style>
  <w:style w:type="paragraph" w:styleId="af9">
    <w:name w:val="Revision"/>
    <w:hidden/>
    <w:uiPriority w:val="99"/>
    <w:semiHidden/>
    <w:rsid w:val="00C40776"/>
    <w:rPr>
      <w:rFonts w:eastAsia="Times New Roman"/>
      <w:sz w:val="22"/>
      <w:szCs w:val="22"/>
    </w:rPr>
  </w:style>
  <w:style w:type="paragraph" w:customStyle="1" w:styleId="Style40">
    <w:name w:val="Style40"/>
    <w:basedOn w:val="a"/>
    <w:uiPriority w:val="99"/>
    <w:rsid w:val="00A3038C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styleId="afa">
    <w:name w:val="Strong"/>
    <w:basedOn w:val="a0"/>
    <w:qFormat/>
    <w:rsid w:val="00393F6D"/>
    <w:rPr>
      <w:b/>
      <w:bCs w:val="0"/>
    </w:rPr>
  </w:style>
  <w:style w:type="paragraph" w:customStyle="1" w:styleId="afb">
    <w:name w:val="Для таблиц"/>
    <w:basedOn w:val="a"/>
    <w:uiPriority w:val="99"/>
    <w:rsid w:val="0084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CE50-357A-40C1-B7A7-06DCE81A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8</cp:revision>
  <cp:lastPrinted>2013-05-17T10:30:00Z</cp:lastPrinted>
  <dcterms:created xsi:type="dcterms:W3CDTF">2019-05-09T14:56:00Z</dcterms:created>
  <dcterms:modified xsi:type="dcterms:W3CDTF">2019-05-13T05:00:00Z</dcterms:modified>
</cp:coreProperties>
</file>