
<file path=[Content_Types].xml><?xml version="1.0" encoding="utf-8"?>
<Types xmlns="http://schemas.openxmlformats.org/package/2006/content-types">
  <Default ContentType="application/vnd.openxmlformats-officedocument.spreadsheetml.sheet" Extension="xlsx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drawingml.chart+xml" PartName="/word/charts/chart1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Договора, меморандумы и соглашения о сотрудничестве КГЮА с вузами и организациями- пратнерами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Внешние: </w:t>
      </w:r>
    </w:p>
    <w:tbl>
      <w:tblPr>
        <w:tblStyle w:val="Table1"/>
        <w:tblW w:w="9639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7"/>
        <w:gridCol w:w="3083"/>
        <w:gridCol w:w="2382"/>
        <w:gridCol w:w="3647"/>
        <w:tblGridChange w:id="0">
          <w:tblGrid>
            <w:gridCol w:w="527"/>
            <w:gridCol w:w="3083"/>
            <w:gridCol w:w="2382"/>
            <w:gridCol w:w="3647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Название документа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Дата подписания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Сторона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Verdana" w:cs="Verdana" w:eastAsia="Verdana" w:hAnsi="Verdana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Договор о совместной образовательной, научной и издательской деятельности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23 апреля 2014 г.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АНОО  ВО «Алтайская академия экономики и права»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Международное соглашение о сотрудничестве 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5 марта 2015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Башкирский государственный университет 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Договор о сотрудничестве и академической мобильности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27 апреля 2015 г.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Евразийская юридическая академия им.Д.А.Кунаева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Договор о сотрудничестве 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19 мая 2015 г.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Федеральное госуд.  бюджетное учреждение ВПО «Алтайский государственный университет» 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Меморандум о взаимопонимании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15 октября 2015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Университет Гирне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Меморандум о сотрудничестве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4 декабря 2015г.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Университет Феррара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Меморандум о взаимопонимании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15 марта 2016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Московский государственный институт международных отношений 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Соглашение о сотрудничестве  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18 мая 2016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РУДН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Меморандум о взаимопонимании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23 апреля 2018 года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Евразийский национальный университет 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Меморандум о сотрудничестве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Сентябрь 2018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Институтом Конфуция при БГУ 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Меморандум о сотрудничестве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Октябрь 2018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Ассоциация неправительственных правозащитных организаций «Эдвокаси Центр по Правам Человека»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Меморандум о взаимном сотрудничестве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12 апрель 2018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Государственной судебно-экспертной службы при Правительстве КР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Соглашение о сотрудничестве 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06 ноября 2018г.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Национальный исследовательский институт, Высшая школа экономики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Verdana" w:cs="Verdana" w:eastAsia="Verdana" w:hAnsi="Verdana"/>
                <w:color w:val="ff0000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Меморандум о взаимопонимании и сотрудничестве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8 февраля 2019  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Полоцкий государственный университет  </w:t>
            </w:r>
          </w:p>
        </w:tc>
      </w:tr>
    </w:tbl>
    <w:p w:rsidR="00000000" w:rsidDel="00000000" w:rsidP="00000000" w:rsidRDefault="00000000" w:rsidRPr="00000000" w14:paraId="00000040">
      <w:pPr>
        <w:spacing w:lin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Внутренние: </w:t>
      </w:r>
    </w:p>
    <w:tbl>
      <w:tblPr>
        <w:tblStyle w:val="Table2"/>
        <w:tblW w:w="9639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2"/>
        <w:gridCol w:w="3212"/>
        <w:gridCol w:w="2251"/>
        <w:gridCol w:w="3654"/>
        <w:tblGridChange w:id="0">
          <w:tblGrid>
            <w:gridCol w:w="522"/>
            <w:gridCol w:w="3212"/>
            <w:gridCol w:w="2251"/>
            <w:gridCol w:w="3654"/>
          </w:tblGrid>
        </w:tblGridChange>
      </w:tblGrid>
      <w:tr>
        <w:tc>
          <w:tcPr/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Название документа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Дата подписания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Сторона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Договор о сотрудничестве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2016г.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Адвокатура КР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Меморандум о сотрудничестве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марта 2016г.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Общественный фонд «БизЭксперт»</w:t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Меморандум о сотрудничестве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22 апреля 2016г.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Конституционная палата Верховного суда КР</w:t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Договор о сотрудничестве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8 июня 2016г.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Свердловский районный суд города Бишкек</w:t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Договор о сотрудничестве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декабря 2016г.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Общественный Благотворительный фонд «Умут нуру имени Константина Сафронова»</w:t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Меморандум о сотрудничестве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01 марта 2017г.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Общественный фонд «Социальный Альянс – движение Инвалидов» </w:t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Меморандум о сотрудничестве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12 май 2017г.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Мэрия города Бишкек</w:t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Договор о сотрудничестве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24 ноября 2017г.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Государственная служба по борьбе с экономической преступностью при Правительстве КР</w:t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Договор о сотрудничестве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13 декабря 2017г.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Государственной налоговой службой при Правительстве КР</w:t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Договор о сотрудничестве 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11 января 2018г.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Министерство внутренних дел КР</w:t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Меморандум о сотрудничестве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Май 2018г.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Учебный центр адвокатов при Адвокатуре КР</w:t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Соглашение о сотрудничестве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15 октября 2018г.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Государственная служба исполнения наказаний при Правительстве КР </w:t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Меморандум о сотрудничестве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Сентябрь 2018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Институтом Конфуция при БГУ </w:t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Меморандум о сотрудничестве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Октябрь 2018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Ассоциация неправительственных правозащитных организаций «Эдвокаси Центр по Правам Человека»</w:t>
            </w:r>
          </w:p>
        </w:tc>
      </w:tr>
    </w:tbl>
    <w:p w:rsidR="00000000" w:rsidDel="00000000" w:rsidP="00000000" w:rsidRDefault="00000000" w:rsidRPr="00000000" w14:paraId="0000007E">
      <w:pPr>
        <w:spacing w:after="0" w:line="240" w:lineRule="auto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1080"/>
        <w:rPr>
          <w:rFonts w:ascii="Verdana" w:cs="Verdana" w:eastAsia="Verdana" w:hAnsi="Verdana"/>
          <w:b w:val="1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</w:rPr>
        <w:drawing>
          <wp:inline distB="0" distT="0" distL="0" distR="0">
            <wp:extent cx="4679576" cy="2472439"/>
            <wp:effectExtent b="0" l="0" r="0" t="0"/>
            <wp:docPr id="1" name=""/>
            <a:graphic>
              <a:graphicData uri="http://schemas.openxmlformats.org/drawingml/2006/chart">
                <c:chart r:id="rId6"/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firstLine="0"/>
        <w:jc w:val="center"/>
        <w:rPr>
          <w:rFonts w:ascii="Verdana" w:cs="Verdana" w:eastAsia="Verdana" w:hAnsi="Verdan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firstLine="0"/>
        <w:jc w:val="center"/>
        <w:rPr>
          <w:rFonts w:ascii="Verdana" w:cs="Verdana" w:eastAsia="Verdana" w:hAnsi="Verdan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hart" Target="charts/chart1.xml"/></Relationships>
</file>

<file path=word/charts/_rels/chart1.xml.rels><?xml version="1.0" encoding="UTF-8" standalone="yes"?>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соглашений и договоров по странам</a:t>
            </a:r>
          </a:p>
        </c:rich>
      </c:tx>
      <c:layout>
        <c:manualLayout>
          <c:xMode val="edge"/>
          <c:yMode val="edge"/>
          <c:x val="0.10578086749876851"/>
          <c:y val="3.082455689699460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3676824469629698"/>
          <c:y val="0.27893451959656734"/>
          <c:w val="0.38667856256075955"/>
          <c:h val="0.6350733765372025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соглашений по старанм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Россия</c:v>
                </c:pt>
                <c:pt idx="1">
                  <c:v>Италия</c:v>
                </c:pt>
                <c:pt idx="2">
                  <c:v>Турция</c:v>
                </c:pt>
                <c:pt idx="3">
                  <c:v>Казахстан</c:v>
                </c:pt>
                <c:pt idx="4">
                  <c:v>Беларусия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18-409F-AC8B-2C487B8F1B7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8700330408064492"/>
          <c:y val="0.26224536627444039"/>
          <c:w val="0.30012717945264861"/>
          <c:h val="0.4508938445545430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