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Министерство образования и науки Кыргызской Республики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Кыргызский государственный юридический университет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«Согласовано»</w:t>
            </w:r>
          </w:p>
          <w:p w:rsidR="00000000" w:rsidDel="00000000" w:rsidP="00000000" w:rsidRDefault="00000000" w:rsidRPr="00000000" w14:paraId="0000000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Председатель УМС КГЮА</w:t>
            </w:r>
          </w:p>
          <w:p w:rsidR="00000000" w:rsidDel="00000000" w:rsidP="00000000" w:rsidRDefault="00000000" w:rsidRPr="00000000" w14:paraId="0000000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___________ И.А. Дмитриенко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___________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 г.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Rule="auto"/>
              <w:ind w:left="1737" w:firstLine="0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«Утверждаю»</w:t>
            </w:r>
          </w:p>
          <w:p w:rsidR="00000000" w:rsidDel="00000000" w:rsidP="00000000" w:rsidRDefault="00000000" w:rsidRPr="00000000" w14:paraId="0000000B">
            <w:pPr>
              <w:spacing w:after="0" w:lineRule="auto"/>
              <w:ind w:left="1737" w:firstLine="0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и.о. директора IT-Академии</w:t>
            </w:r>
          </w:p>
          <w:p w:rsidR="00000000" w:rsidDel="00000000" w:rsidP="00000000" w:rsidRDefault="00000000" w:rsidRPr="00000000" w14:paraId="0000000C">
            <w:pPr>
              <w:spacing w:after="0" w:lineRule="auto"/>
              <w:ind w:left="1737" w:firstLine="0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Rule="auto"/>
              <w:ind w:left="1737" w:firstLine="0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___________ И.Р. Урусова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ind w:left="1737" w:firstLine="0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___________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 г.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color w:val="000000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color w:val="000000"/>
          <w:sz w:val="17"/>
          <w:szCs w:val="1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7"/>
          <w:szCs w:val="17"/>
          <w:highlight w:val="whit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color w:val="000000"/>
          <w:sz w:val="52"/>
          <w:szCs w:val="5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52"/>
          <w:szCs w:val="52"/>
          <w:highlight w:val="white"/>
          <w:rtl w:val="0"/>
        </w:rPr>
        <w:t xml:space="preserve">ПРОГРАММА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учебной практики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color w:val="000000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Уровень основной образовательной программы: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u w:val="single"/>
          <w:rtl w:val="0"/>
        </w:rPr>
        <w:t xml:space="preserve">среднее профессиональное образование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4247" w:firstLine="0"/>
        <w:jc w:val="center"/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vertAlign w:val="superscript"/>
          <w:rtl w:val="0"/>
        </w:rPr>
        <w:t xml:space="preserve">(бакалавриат, специалитет)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color w:val="000000"/>
          <w:sz w:val="6"/>
          <w:szCs w:val="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right="-284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Направление подготовки: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100203 – Информационная безопасность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  <w:tab/>
        <w:tab/>
        <w:tab/>
        <w:tab/>
        <w:tab/>
        <w:tab/>
        <w:tab/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автоматизированных систем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vertAlign w:val="superscript"/>
          <w:rtl w:val="0"/>
        </w:rPr>
        <w:t xml:space="preserve">                                                   (номер. уровень, полное наименование направления подготовки (специальности))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color w:val="000000"/>
          <w:sz w:val="6"/>
          <w:szCs w:val="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Форма обучения: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u w:val="single"/>
          <w:rtl w:val="0"/>
        </w:rPr>
        <w:t xml:space="preserve">очная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vertAlign w:val="superscript"/>
          <w:rtl w:val="0"/>
        </w:rPr>
        <w:t xml:space="preserve">                                         (очная, заочная)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color w:val="000000"/>
          <w:sz w:val="6"/>
          <w:szCs w:val="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Факультет: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u w:val="single"/>
          <w:rtl w:val="0"/>
        </w:rPr>
        <w:t xml:space="preserve">IT-Академия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vertAlign w:val="superscript"/>
          <w:rtl w:val="0"/>
        </w:rPr>
        <w:t xml:space="preserve">                             (сокращённое и полное наименование факультета)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color w:val="000000"/>
          <w:sz w:val="6"/>
          <w:szCs w:val="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Всего часов по учебному плану: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u w:val="single"/>
          <w:rtl w:val="0"/>
        </w:rPr>
        <w:t xml:space="preserve">120 часов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Экзамен: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u w:val="single"/>
          <w:rtl w:val="0"/>
        </w:rPr>
        <w:t xml:space="preserve">II (очн)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vertAlign w:val="superscript"/>
          <w:rtl w:val="0"/>
        </w:rPr>
        <w:t xml:space="preserve">                          (семестр)</w:t>
        <w:tab/>
        <w:tab/>
        <w:tab/>
        <w:t xml:space="preserve"> 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Кредит: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u w:val="singl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ab/>
        <w:tab/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Программа составлена с учетом требований государственного образовательного стандарта среднего профессионального образования 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Разработчики: и.о. доц. Урусова И.Р., преп. Абельденов А.М.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Бишкек 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г.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Общие положения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1.1. Учебная практика является составной частью основной образовательной программы среднего профессионального образования по специальности 100203 – Информационная безопасность автоматизированных систем.</w:t>
      </w:r>
    </w:p>
    <w:p w:rsidR="00000000" w:rsidDel="00000000" w:rsidP="00000000" w:rsidRDefault="00000000" w:rsidRPr="00000000" w14:paraId="00000030">
      <w:pPr>
        <w:spacing w:after="0" w:line="276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hd w:fill="ffffff" w:val="clear"/>
        <w:tabs>
          <w:tab w:val="left" w:pos="675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1.2.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Учебная практика, целью которой является знакомство со спецификой                              будущей профессиональной деятельности, способствует подготовке студента осознанному и углубленному изучению профессиональных и специальных дисциплин. Учебная практика может проводиться в структурных подразделениях высшего учебного заведения или на предприятиях, которые заключили договор с КГЮА, в учреждениях и организация различных форм собственности. </w:t>
      </w:r>
    </w:p>
    <w:p w:rsidR="00000000" w:rsidDel="00000000" w:rsidP="00000000" w:rsidRDefault="00000000" w:rsidRPr="00000000" w14:paraId="00000032">
      <w:pPr>
        <w:shd w:fill="ffffff" w:val="clear"/>
        <w:tabs>
          <w:tab w:val="left" w:pos="675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tabs>
          <w:tab w:val="left" w:pos="0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ab/>
        <w:t xml:space="preserve">1.3. Учебным планом для специальности 100203 – Информационная безопасность автоматизированных систем предусмотрена учебная практика, которая проводится на втором курсе продолжительностью 4-кредита.  </w:t>
      </w:r>
    </w:p>
    <w:p w:rsidR="00000000" w:rsidDel="00000000" w:rsidP="00000000" w:rsidRDefault="00000000" w:rsidRPr="00000000" w14:paraId="00000034">
      <w:pPr>
        <w:shd w:fill="ffffff" w:val="clear"/>
        <w:tabs>
          <w:tab w:val="left" w:pos="0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5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ab/>
        <w:t xml:space="preserve">1.4. Во время прохождения учебной практики студенты полностью подчиняются правилам внутреннего распорядка предприятия или организации, где проходит практика.</w:t>
      </w:r>
    </w:p>
    <w:p w:rsidR="00000000" w:rsidDel="00000000" w:rsidP="00000000" w:rsidRDefault="00000000" w:rsidRPr="00000000" w14:paraId="00000036">
      <w:pPr>
        <w:spacing w:after="0" w:line="276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37">
      <w:pPr>
        <w:shd w:fill="ffffff" w:val="clear"/>
        <w:spacing w:after="0" w:line="276" w:lineRule="auto"/>
        <w:ind w:right="0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1.5. Программа практики разрабатывается и утверждаются Кыргызским государственным юридическим университетом (далее – КГЮА) самостоятельно на основе утвержденного МОН КР учебного плана по специальности «Информационная безопасность автоматизированных систем» и соответствующих рабочих программ учебных дисциплин.</w:t>
      </w:r>
    </w:p>
    <w:p w:rsidR="00000000" w:rsidDel="00000000" w:rsidP="00000000" w:rsidRDefault="00000000" w:rsidRPr="00000000" w14:paraId="00000038">
      <w:pPr>
        <w:shd w:fill="ffffff" w:val="clear"/>
        <w:spacing w:after="0" w:line="276" w:lineRule="auto"/>
        <w:ind w:righ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line="276" w:lineRule="auto"/>
        <w:ind w:righ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1.6. Ответственность за организацию и проведение практики студентов очной формы обучения возлагается на администрацию IT-Академии КГЮА.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5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5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1.7.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Руководство практикой осуществляется IT-Академией.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Непосредственное руководство практикой студентов в месте её проведения осуществляется групповым руководителем практики. Количество студентов прикрепляемые к групповому руководителю практики определяется учебной нагрузкой ППС.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Руководителями практики назначаются опытные преподаватели, хорошо знающие производство, а также высококвалифицированные специалисты на предприятиях. </w:t>
      </w:r>
    </w:p>
    <w:p w:rsidR="00000000" w:rsidDel="00000000" w:rsidP="00000000" w:rsidRDefault="00000000" w:rsidRPr="00000000" w14:paraId="0000003C">
      <w:pPr>
        <w:shd w:fill="ffffff" w:val="clear"/>
        <w:spacing w:after="0"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284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Цели и задачи практики</w:t>
      </w:r>
    </w:p>
    <w:p w:rsidR="00000000" w:rsidDel="00000000" w:rsidP="00000000" w:rsidRDefault="00000000" w:rsidRPr="00000000" w14:paraId="0000003E">
      <w:pPr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     2.1. Цели учебной практики: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выработка навыков и умений в практической деятельности, знаний, полученных при изучении теоретических курсов;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накопление материала для научно-исследовательской работы.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Ознакомление студентов c организационно-управленческой деятельностью вычислительных центров и эксплуатацией электронно-вычислительной техники.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Изучение основных классов моделей, методов моделирования, принципов построения моделей, методы формализации, алгоритмизации реализации моделей на ЭВМ.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Выработка навыков по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применению программно-аппаратных средств обеспечения информационной безопасности в автоматизированных системах.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Выработка умений и навыков по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ведению технической документации, связанной с эксплуатацией средств технической защиты и контроля информации в автоматизированных системах.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Формирование у студентов практических умений и навыков по применению на практике теоретических знаний, полученных при изучении специальных дисциплин, самостоятельному планированию и проведению будущей профессиональной деятельности.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76" w:lineRule="auto"/>
        <w:ind w:firstLine="708"/>
        <w:jc w:val="both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результате прохождения учебной практики обучающийся должен овладеть следующими общими компетенциями: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76" w:lineRule="auto"/>
        <w:ind w:firstLine="708"/>
        <w:jc w:val="both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0" w:line="276" w:lineRule="auto"/>
        <w:ind w:right="0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OK1 - уметь организовать собственную деятельность, выбирать методы и способы выполнения профессиональных задач, оценивать их эффективность и качество;</w:t>
      </w:r>
    </w:p>
    <w:p w:rsidR="00000000" w:rsidDel="00000000" w:rsidP="00000000" w:rsidRDefault="00000000" w:rsidRPr="00000000" w14:paraId="0000004E">
      <w:pPr>
        <w:shd w:fill="ffffff" w:val="clear"/>
        <w:spacing w:after="0" w:line="276" w:lineRule="auto"/>
        <w:ind w:right="0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OK2 - решать проблемы, принимать решения в стандартных и нестандартных ситуациях, проявлять инициативу и ответственность; </w:t>
      </w:r>
    </w:p>
    <w:p w:rsidR="00000000" w:rsidDel="00000000" w:rsidP="00000000" w:rsidRDefault="00000000" w:rsidRPr="00000000" w14:paraId="0000004F">
      <w:pPr>
        <w:shd w:fill="ffffff" w:val="clear"/>
        <w:spacing w:after="0" w:line="276" w:lineRule="auto"/>
        <w:ind w:right="0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ОК3 - осуществлять поиск, интерпретацию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000000" w:rsidDel="00000000" w:rsidP="00000000" w:rsidRDefault="00000000" w:rsidRPr="00000000" w14:paraId="00000050">
      <w:pPr>
        <w:shd w:fill="ffffff" w:val="clear"/>
        <w:spacing w:after="0" w:line="276" w:lineRule="auto"/>
        <w:ind w:right="0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ОК4 - использовать информационно-коммуникационные технологии в профессиональной деятельности;</w:t>
      </w:r>
    </w:p>
    <w:p w:rsidR="00000000" w:rsidDel="00000000" w:rsidP="00000000" w:rsidRDefault="00000000" w:rsidRPr="00000000" w14:paraId="00000051">
      <w:pPr>
        <w:shd w:fill="ffffff" w:val="clear"/>
        <w:spacing w:after="0" w:line="276" w:lineRule="auto"/>
        <w:ind w:right="0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ОК5 - уметь работать в команде, эффективно общаться с коллегами, руководством, клиентами;</w:t>
      </w:r>
    </w:p>
    <w:p w:rsidR="00000000" w:rsidDel="00000000" w:rsidP="00000000" w:rsidRDefault="00000000" w:rsidRPr="00000000" w14:paraId="00000052">
      <w:pPr>
        <w:shd w:fill="ffffff" w:val="clear"/>
        <w:spacing w:after="0" w:line="276" w:lineRule="auto"/>
        <w:ind w:right="0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ОК6 - брать ответственность за работу членов команды (подчиненных) и их обучение на рабочем месте, за результат выполнения заданий;</w:t>
      </w:r>
    </w:p>
    <w:p w:rsidR="00000000" w:rsidDel="00000000" w:rsidP="00000000" w:rsidRDefault="00000000" w:rsidRPr="00000000" w14:paraId="00000053">
      <w:pPr>
        <w:shd w:fill="ffffff" w:val="clear"/>
        <w:spacing w:after="0" w:line="276" w:lineRule="auto"/>
        <w:ind w:right="0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ОК7 - управлять собственным личностным и профессиональным развитием, адаптироваться к изменениям условий труда и технологий в профессиональной деятельности;</w:t>
      </w:r>
    </w:p>
    <w:p w:rsidR="00000000" w:rsidDel="00000000" w:rsidP="00000000" w:rsidRDefault="00000000" w:rsidRPr="00000000" w14:paraId="00000054">
      <w:pPr>
        <w:shd w:fill="ffffff" w:val="clear"/>
        <w:spacing w:after="0" w:line="276" w:lineRule="auto"/>
        <w:ind w:right="0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ОК8 - быть готовым к организационно-управленческой работе с малыми коллективами;</w:t>
      </w:r>
    </w:p>
    <w:p w:rsidR="00000000" w:rsidDel="00000000" w:rsidP="00000000" w:rsidRDefault="00000000" w:rsidRPr="00000000" w14:paraId="00000055">
      <w:pPr>
        <w:shd w:fill="ffffff" w:val="clear"/>
        <w:spacing w:after="0" w:line="276" w:lineRule="auto"/>
        <w:ind w:right="0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ОК9 – ориентироваться в условиях частой смены технологий в профессиональной деятельности.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76" w:lineRule="auto"/>
        <w:ind w:firstLine="568"/>
        <w:jc w:val="both"/>
        <w:rPr>
          <w:rFonts w:ascii="Times New Roman" w:cs="Times New Roman" w:eastAsia="Times New Roman" w:hAnsi="Times New Roman"/>
          <w:b w:val="1"/>
          <w:sz w:val="12"/>
          <w:szCs w:val="1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результате прохождения учебной практики обучающийся должны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сформироваться следующие результаты обучения: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ind w:firstLine="568"/>
        <w:jc w:val="both"/>
        <w:rPr>
          <w:rFonts w:ascii="Times New Roman" w:cs="Times New Roman" w:eastAsia="Times New Roman" w:hAnsi="Times New Roman"/>
          <w:b w:val="1"/>
          <w:sz w:val="12"/>
          <w:szCs w:val="12"/>
          <w:highlight w:val="white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59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Результат обучения 1: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способен организовывать собственную деятельность, выбирать методы и способы выполнения профессиональных задач, оценивать их эффективность и качество, решать проблемы, принимать решения в стандартных и нестандартных ситуациях, проявлять инициативу и ответственность;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Результат обучения 2: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способен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участвовать в эксплуатации компонентов подсистем безопасности автоматизированных систем, в проверке их технического состояния, в проведении технического обслуживания и текущего ремонта, устранении отказов и восстановлении работоспособности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Результ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т обучения 3: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 способен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выполнять работы по администрированию подсистем безопасности автоматизированных систем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Результат обучения 4: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 способен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производить установку и адаптацию компонентов подсистем безопасности автоматизированных систем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Результат обучения 5: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способен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организовывать мероприятия по охране труда и технике безопасности в процессе эксплуатации автоматизированных систем и средств защиты информации в них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Результат обучения 6: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способен 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ести техническую документацию, связанную с эксплуатацией средств технической защиты и контроля информации в автоматизированных системах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F">
      <w:pPr>
        <w:shd w:fill="ffffff" w:val="clear"/>
        <w:tabs>
          <w:tab w:val="left" w:pos="675"/>
        </w:tabs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Содержание программы учебной практики</w:t>
      </w:r>
    </w:p>
    <w:p w:rsidR="00000000" w:rsidDel="00000000" w:rsidP="00000000" w:rsidRDefault="00000000" w:rsidRPr="00000000" w14:paraId="00000060">
      <w:pPr>
        <w:shd w:fill="ffffff" w:val="clear"/>
        <w:tabs>
          <w:tab w:val="left" w:pos="675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1">
      <w:pPr>
        <w:shd w:fill="ffffff" w:val="clear"/>
        <w:tabs>
          <w:tab w:val="left" w:pos="675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Учебная практика включает следующие этапы: </w:t>
      </w:r>
    </w:p>
    <w:p w:rsidR="00000000" w:rsidDel="00000000" w:rsidP="00000000" w:rsidRDefault="00000000" w:rsidRPr="00000000" w14:paraId="00000062">
      <w:pPr>
        <w:shd w:fill="ffffff" w:val="clear"/>
        <w:tabs>
          <w:tab w:val="left" w:pos="675"/>
        </w:tabs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tabs>
          <w:tab w:val="left" w:pos="675"/>
        </w:tabs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Подготовительный этап: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675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организационное собрание обучающихся с руководителем учебной практики, мерами безопасности, с документами отчетности;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675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собрание с руководителями практики от КГЮА;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675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составление рабочего графика (плана) проведения практики;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675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выдача индивидуальных заданий для обучающихся, выполняемых в период практики;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675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выдача направлений на прохождение учебной практики каждому обучающемуся.</w:t>
      </w:r>
    </w:p>
    <w:p w:rsidR="00000000" w:rsidDel="00000000" w:rsidP="00000000" w:rsidRDefault="00000000" w:rsidRPr="00000000" w14:paraId="00000069">
      <w:pPr>
        <w:shd w:fill="ffffff" w:val="clear"/>
        <w:tabs>
          <w:tab w:val="left" w:pos="675"/>
        </w:tabs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tabs>
          <w:tab w:val="left" w:pos="675"/>
        </w:tabs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Основной этап: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675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своевременное прибытие к месту прохождения практики;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675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выполнение индивидуальных заданий, предусмотренных программой практики;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675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соблюдение правил внутреннего трудового распорядка ведомства (организации);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675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ежедневное заполнение дневника, с указанием выполняемых поручений, заданий и т.п.;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675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выполнение указаний, относящихся к практике, руководителя практики как от КГЮА, так и от профильной организации.</w:t>
      </w:r>
    </w:p>
    <w:p w:rsidR="00000000" w:rsidDel="00000000" w:rsidP="00000000" w:rsidRDefault="00000000" w:rsidRPr="00000000" w14:paraId="00000070">
      <w:pPr>
        <w:shd w:fill="ffffff" w:val="clear"/>
        <w:tabs>
          <w:tab w:val="left" w:pos="675"/>
        </w:tabs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tabs>
          <w:tab w:val="left" w:pos="675"/>
        </w:tabs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Заключительный этап: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675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подготовка отчета по результатам прохождения практики;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675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подписание характеристики в ведомстве (организации), в котором практика была успешно пройдена;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675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подготовка к защите практики;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675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защита практики в КГЮА. </w:t>
      </w:r>
    </w:p>
    <w:p w:rsidR="00000000" w:rsidDel="00000000" w:rsidP="00000000" w:rsidRDefault="00000000" w:rsidRPr="00000000" w14:paraId="00000076">
      <w:pPr>
        <w:shd w:fill="ffffff" w:val="clear"/>
        <w:tabs>
          <w:tab w:val="left" w:pos="675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tabs>
          <w:tab w:val="left" w:pos="675"/>
        </w:tabs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Студент при прохождении практики обязан: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675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выполнять в полном объеме программу практики;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675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изучить и строго соблюдать правила внутреннего распорядка организации, учреждений, предприятий;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675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изучить и строго выполнять правила охраны труда, техники безопасности и санитарных норм, действующих в данной организации;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675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систематически вести дневник с записью в нем необходимых данных о содержании практики;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675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проявлять творческую активность, инициативу;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675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представить руководителю практики письменный отчет о выполнении всех заданий и сдать экзамен по практике.</w:t>
      </w:r>
    </w:p>
    <w:p w:rsidR="00000000" w:rsidDel="00000000" w:rsidP="00000000" w:rsidRDefault="00000000" w:rsidRPr="00000000" w14:paraId="0000007E">
      <w:pPr>
        <w:shd w:fill="ffffff" w:val="clear"/>
        <w:tabs>
          <w:tab w:val="left" w:pos="675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ffffff" w:val="clear"/>
        <w:tabs>
          <w:tab w:val="left" w:pos="675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В дни практики входит время на оформление отчета, прохождения инструктажей. </w:t>
      </w:r>
    </w:p>
    <w:p w:rsidR="00000000" w:rsidDel="00000000" w:rsidP="00000000" w:rsidRDefault="00000000" w:rsidRPr="00000000" w14:paraId="00000080">
      <w:pPr>
        <w:shd w:fill="ffffff" w:val="clear"/>
        <w:tabs>
          <w:tab w:val="left" w:pos="675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81">
      <w:pPr>
        <w:shd w:fill="ffffff" w:val="clear"/>
        <w:tabs>
          <w:tab w:val="left" w:pos="675"/>
        </w:tabs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Студент при прохождении практики должен: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675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знать порядок оформления документов;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675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организационную структуру и историю организации;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675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 отдельных служб в деятельности организации, цели и задачи отдельной службы;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675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регламент рабочего времени;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675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должностные инструкции сотрудников подразделения;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675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использовать теоретические знания на практике;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675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ознакомиться с имеющимися методическими и инструктивными материалами, а затем с отчетно-оперативной информацией отдела организации, учреждений, предприятий. </w:t>
      </w:r>
    </w:p>
    <w:p w:rsidR="00000000" w:rsidDel="00000000" w:rsidP="00000000" w:rsidRDefault="00000000" w:rsidRPr="00000000" w14:paraId="00000089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IV. Отчет и подведение итогов учебной практики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4.1. По окончании учебной практики студент-практикант составляет письменный отчет и сдает его руководителю практики от КГЮА одновременно с дневником, подписанным руководителем практики от организации, учреждения, предприятия. Отчет о практике должен содержать сведения о конкретно выполненной студентом работе в период практики. Затем студент сдает экзамен (защищает отчет). При оценке итогов работы студента принимается во внимание характеристика, данная ему руководителем практики от организации.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4.2. Отчет должен выполняться на листах формата А4, должен быть подшит в папку и содержать следующие основные разделы: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титульный лист;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введение (краткое описание структуры организации, предприятия);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основную часть (в которой должно описываться содержание выполненной работы с приложениями - по общей и индивидуальной работе);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заключение (выводы по итогам практики);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список использованной литературы для выполнения индивидуальных заданий.</w:t>
      </w:r>
    </w:p>
    <w:p w:rsidR="00000000" w:rsidDel="00000000" w:rsidP="00000000" w:rsidRDefault="00000000" w:rsidRPr="00000000" w14:paraId="0000009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7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7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2"/>
      <w:numFmt w:val="decimal"/>
      <w:lvlText w:val="%1."/>
      <w:lvlJc w:val="left"/>
      <w:pPr>
        <w:ind w:left="360" w:hanging="360"/>
      </w:pPr>
      <w:rPr/>
    </w:lvl>
    <w:lvl w:ilvl="1">
      <w:start w:val="2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4">
    <w:lvl w:ilvl="0">
      <w:start w:val="7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upperRoman"/>
      <w:lvlText w:val="%1."/>
      <w:lvlJc w:val="left"/>
      <w:pPr>
        <w:ind w:left="2760" w:hanging="360"/>
      </w:pPr>
      <w:rPr/>
    </w:lvl>
    <w:lvl w:ilvl="1">
      <w:start w:val="1"/>
      <w:numFmt w:val="decimal"/>
      <w:lvlText w:val="%1.%2"/>
      <w:lvlJc w:val="left"/>
      <w:pPr>
        <w:ind w:left="2820" w:hanging="420"/>
      </w:pPr>
      <w:rPr/>
    </w:lvl>
    <w:lvl w:ilvl="2">
      <w:start w:val="1"/>
      <w:numFmt w:val="decimal"/>
      <w:lvlText w:val="%1.%2.%3"/>
      <w:lvlJc w:val="left"/>
      <w:pPr>
        <w:ind w:left="3120" w:hanging="720"/>
      </w:pPr>
      <w:rPr/>
    </w:lvl>
    <w:lvl w:ilvl="3">
      <w:start w:val="1"/>
      <w:numFmt w:val="decimal"/>
      <w:lvlText w:val="%1.%2.%3.%4"/>
      <w:lvlJc w:val="left"/>
      <w:pPr>
        <w:ind w:left="3120" w:hanging="720"/>
      </w:pPr>
      <w:rPr/>
    </w:lvl>
    <w:lvl w:ilvl="4">
      <w:start w:val="1"/>
      <w:numFmt w:val="decimal"/>
      <w:lvlText w:val="%1.%2.%3.%4.%5"/>
      <w:lvlJc w:val="left"/>
      <w:pPr>
        <w:ind w:left="3480" w:hanging="1080"/>
      </w:pPr>
      <w:rPr/>
    </w:lvl>
    <w:lvl w:ilvl="5">
      <w:start w:val="1"/>
      <w:numFmt w:val="decimal"/>
      <w:lvlText w:val="%1.%2.%3.%4.%5.%6"/>
      <w:lvlJc w:val="left"/>
      <w:pPr>
        <w:ind w:left="3480" w:hanging="1080"/>
      </w:pPr>
      <w:rPr/>
    </w:lvl>
    <w:lvl w:ilvl="6">
      <w:start w:val="1"/>
      <w:numFmt w:val="decimal"/>
      <w:lvlText w:val="%1.%2.%3.%4.%5.%6.%7"/>
      <w:lvlJc w:val="left"/>
      <w:pPr>
        <w:ind w:left="3840" w:hanging="1440"/>
      </w:pPr>
      <w:rPr/>
    </w:lvl>
    <w:lvl w:ilvl="7">
      <w:start w:val="1"/>
      <w:numFmt w:val="decimal"/>
      <w:lvlText w:val="%1.%2.%3.%4.%5.%6.%7.%8"/>
      <w:lvlJc w:val="left"/>
      <w:pPr>
        <w:ind w:left="3840" w:hanging="1440"/>
      </w:pPr>
      <w:rPr/>
    </w:lvl>
    <w:lvl w:ilvl="8">
      <w:start w:val="1"/>
      <w:numFmt w:val="decimal"/>
      <w:lvlText w:val="%1.%2.%3.%4.%5.%6.%7.%8.%9"/>
      <w:lvlJc w:val="left"/>
      <w:pPr>
        <w:ind w:left="420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5572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 w:val="1"/>
    <w:rsid w:val="00D96CF9"/>
    <w:pPr>
      <w:keepNext w:val="1"/>
      <w:spacing w:after="60" w:before="240" w:line="276" w:lineRule="auto"/>
      <w:outlineLvl w:val="0"/>
    </w:pPr>
    <w:rPr>
      <w:rFonts w:ascii="Cambria" w:eastAsia="Times New Roman" w:hAnsi="Cambria"/>
      <w:b w:val="1"/>
      <w:bCs w:val="1"/>
      <w:kern w:val="32"/>
      <w:sz w:val="32"/>
      <w:szCs w:val="3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D96CF9"/>
    <w:pPr>
      <w:spacing w:line="256" w:lineRule="auto"/>
      <w:ind w:left="720"/>
      <w:contextualSpacing w:val="1"/>
    </w:pPr>
  </w:style>
  <w:style w:type="character" w:styleId="10" w:customStyle="1">
    <w:name w:val="Заголовок 1 Знак"/>
    <w:basedOn w:val="a0"/>
    <w:link w:val="1"/>
    <w:uiPriority w:val="9"/>
    <w:rsid w:val="00D96CF9"/>
    <w:rPr>
      <w:rFonts w:ascii="Cambria" w:eastAsia="Times New Roman" w:hAnsi="Cambria"/>
      <w:b w:val="1"/>
      <w:bCs w:val="1"/>
      <w:kern w:val="32"/>
      <w:sz w:val="32"/>
      <w:szCs w:val="32"/>
      <w:lang w:eastAsia="en-US" w:val="ru-RU"/>
    </w:rPr>
  </w:style>
  <w:style w:type="table" w:styleId="a4">
    <w:name w:val="Table Grid"/>
    <w:basedOn w:val="a1"/>
    <w:uiPriority w:val="39"/>
    <w:rsid w:val="004574B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Normal (Web)"/>
    <w:basedOn w:val="a"/>
    <w:uiPriority w:val="99"/>
    <w:unhideWhenUsed w:val="1"/>
    <w:rsid w:val="00594B19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ojJtN1OLE7LLH8TYrxXSxyDH4g==">AMUW2mUL/iZfxekSvKA15AyllSOacWhF/nZYrniJib/67wwhj82+b0GMrh6s9aGrV9UmfzpATl8JaMXPAMioNTf3Zt6AwiRysVUcOtO9DJNKRd5WBBv0xvX0EBhhsckbun/yjDtQxH82eUSGN3AODd3D7caGxkkcxA==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2021-02-22T05:39:00Z</dcterms:created>
  <dc:creator>sultan sultanidinov</dc:creator>
</cp:coreProperties>
</file>